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CD" w:rsidRDefault="004C255D" w:rsidP="00B8087B">
      <w:pPr>
        <w:pStyle w:val="a5"/>
      </w:pPr>
      <w:r w:rsidRPr="000436E5">
        <w:rPr>
          <w:rFonts w:hint="eastAsia"/>
        </w:rPr>
        <w:t>1#</w:t>
      </w:r>
      <w:r w:rsidRPr="000436E5">
        <w:rPr>
          <w:rFonts w:hint="eastAsia"/>
        </w:rPr>
        <w:t>纺丝机“四改五”项目</w:t>
      </w:r>
      <w:r w:rsidRPr="000436E5">
        <w:rPr>
          <w:rFonts w:hint="eastAsia"/>
        </w:rPr>
        <w:t>-</w:t>
      </w:r>
      <w:r w:rsidR="000436E5" w:rsidRPr="00384815">
        <w:t>断丝报警系统改造</w:t>
      </w:r>
      <w:r w:rsidRPr="000436E5">
        <w:rPr>
          <w:rFonts w:hint="eastAsia"/>
        </w:rPr>
        <w:t>项目</w:t>
      </w:r>
    </w:p>
    <w:p w:rsidR="00B8087B" w:rsidRDefault="00B8087B" w:rsidP="00B8087B">
      <w:pPr>
        <w:pStyle w:val="a5"/>
      </w:pPr>
      <w:r>
        <w:rPr>
          <w:rFonts w:hint="eastAsia"/>
        </w:rPr>
        <w:t>技术</w:t>
      </w:r>
      <w:r w:rsidR="00523708">
        <w:rPr>
          <w:rFonts w:hint="eastAsia"/>
        </w:rPr>
        <w:t>文件</w:t>
      </w:r>
      <w:r>
        <w:rPr>
          <w:rFonts w:hint="eastAsia"/>
        </w:rPr>
        <w:t xml:space="preserve"> </w:t>
      </w:r>
    </w:p>
    <w:p w:rsidR="003C4440" w:rsidRPr="003C4440" w:rsidRDefault="009D42CD" w:rsidP="003C4440">
      <w:pPr>
        <w:widowControl/>
        <w:spacing w:line="450" w:lineRule="atLeast"/>
        <w:jc w:val="left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9D42CD">
        <w:rPr>
          <w:rFonts w:ascii="Arial" w:eastAsia="宋体" w:hAnsi="Arial" w:cs="Arial"/>
          <w:b/>
          <w:bCs/>
          <w:kern w:val="0"/>
          <w:sz w:val="27"/>
          <w:szCs w:val="27"/>
        </w:rPr>
        <w:t>一、工程范围与技术标准</w:t>
      </w:r>
      <w:r w:rsidRPr="009D42CD">
        <w:rPr>
          <w:rFonts w:ascii="Arial" w:eastAsia="宋体" w:hAnsi="Arial" w:cs="Arial"/>
          <w:b/>
          <w:bCs/>
          <w:kern w:val="0"/>
          <w:sz w:val="27"/>
          <w:szCs w:val="27"/>
        </w:rPr>
        <w:t>‌</w:t>
      </w:r>
    </w:p>
    <w:p w:rsidR="009D42CD" w:rsidRPr="003C4440" w:rsidRDefault="003C4440" w:rsidP="003C4440">
      <w:pPr>
        <w:widowControl/>
        <w:spacing w:line="450" w:lineRule="atLeast"/>
        <w:jc w:val="left"/>
        <w:outlineLvl w:val="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D42CD" w:rsidRPr="009D42CD">
        <w:rPr>
          <w:rFonts w:hint="eastAsia"/>
          <w:sz w:val="28"/>
          <w:szCs w:val="28"/>
        </w:rPr>
        <w:t>改造内容及要达到的功能要求（如涉及设备采购，参照相关招标技术文件要求）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1551"/>
        <w:gridCol w:w="6237"/>
      </w:tblGrid>
      <w:tr w:rsidR="009D42CD" w:rsidRPr="000436E5" w:rsidTr="003D2664">
        <w:trPr>
          <w:trHeight w:val="742"/>
        </w:trPr>
        <w:tc>
          <w:tcPr>
            <w:tcW w:w="576" w:type="dxa"/>
            <w:gridSpan w:val="2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序号</w:t>
            </w:r>
          </w:p>
        </w:tc>
        <w:tc>
          <w:tcPr>
            <w:tcW w:w="1551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项目/服务工程名称</w:t>
            </w:r>
          </w:p>
        </w:tc>
        <w:tc>
          <w:tcPr>
            <w:tcW w:w="6237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施工范围及改造内容</w:t>
            </w:r>
          </w:p>
        </w:tc>
      </w:tr>
      <w:tr w:rsidR="009D42CD" w:rsidRPr="000436E5" w:rsidTr="003D2664">
        <w:trPr>
          <w:trHeight w:val="353"/>
        </w:trPr>
        <w:tc>
          <w:tcPr>
            <w:tcW w:w="576" w:type="dxa"/>
            <w:gridSpan w:val="2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纺丝机</w:t>
            </w:r>
          </w:p>
        </w:tc>
        <w:tc>
          <w:tcPr>
            <w:tcW w:w="6237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1.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移装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4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台补丝箱（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1A2、1A3、1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B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2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、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1B3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）和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2台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防爆端子箱到新位置。涉及箱子移装、电缆拆装、防爆挠性管拆装、电缆回抽、穿线管三通移位、感丝器拆装。</w:t>
            </w:r>
          </w:p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2.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安装新增的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2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台补丝箱和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台防爆端子箱，安装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7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根防爆挠性管和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4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只感丝器，敷设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1根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0X0.75控制电缆，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从M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TL IO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柜至防爆端子箱（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4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个感丝器）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;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敷设4根2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*0.5本安电缆，从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MTL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 xml:space="preserve"> IO柜到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（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4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个电磁阀）。涉及箱内和柜内接线，若穿线管剩余空间不足，需考虑更换或新增穿线管。</w:t>
            </w:r>
          </w:p>
        </w:tc>
      </w:tr>
      <w:tr w:rsidR="009D42CD" w:rsidRPr="000436E5" w:rsidTr="003D2664">
        <w:trPr>
          <w:trHeight w:val="353"/>
        </w:trPr>
        <w:tc>
          <w:tcPr>
            <w:tcW w:w="576" w:type="dxa"/>
            <w:gridSpan w:val="2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摆丝机</w:t>
            </w:r>
          </w:p>
        </w:tc>
        <w:tc>
          <w:tcPr>
            <w:tcW w:w="6237" w:type="dxa"/>
          </w:tcPr>
          <w:p w:rsidR="009D42CD" w:rsidRPr="000436E5" w:rsidRDefault="009D42CD" w:rsidP="003D2664">
            <w:pPr>
              <w:tabs>
                <w:tab w:val="left" w:pos="690"/>
              </w:tabs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.敷设1根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6*1.5mm2电缆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电动罗拉电缆，从摆丝平台电动罗拉控制柜到二期纺丝IO柜（2个自动状态、2个运行状态、2个启动信号）</w:t>
            </w:r>
          </w:p>
        </w:tc>
      </w:tr>
      <w:tr w:rsidR="009D42CD" w:rsidRPr="000436E5" w:rsidTr="003D2664">
        <w:trPr>
          <w:trHeight w:val="353"/>
        </w:trPr>
        <w:tc>
          <w:tcPr>
            <w:tcW w:w="567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控制系统</w:t>
            </w:r>
          </w:p>
        </w:tc>
        <w:tc>
          <w:tcPr>
            <w:tcW w:w="6237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.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断丝报警系统：MTL柜内安装1块DO卡。</w:t>
            </w:r>
          </w:p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2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.PCS7系统：增加2组电动罗拉自动、运行、启动功能。</w:t>
            </w:r>
          </w:p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3.PA表临时显示：在断丝报警电源柜内，装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1块CPU和通信模块（甲供），从中控室放一根临时网线到本柜，从本柜放一根临时DP电缆到纺丝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M1柜。</w:t>
            </w:r>
          </w:p>
        </w:tc>
      </w:tr>
    </w:tbl>
    <w:p w:rsidR="009D42CD" w:rsidRPr="009D42CD" w:rsidRDefault="003C4440" w:rsidP="003C4440">
      <w:pPr>
        <w:widowControl/>
        <w:spacing w:line="450" w:lineRule="atLeast"/>
        <w:jc w:val="left"/>
        <w:outlineLvl w:val="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D42CD" w:rsidRPr="009D42CD">
        <w:rPr>
          <w:rFonts w:hint="eastAsia"/>
          <w:sz w:val="28"/>
          <w:szCs w:val="28"/>
        </w:rPr>
        <w:t>乙方购买的材料名称、型号规格、数量、品牌清单</w:t>
      </w:r>
    </w:p>
    <w:tbl>
      <w:tblPr>
        <w:tblW w:w="8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034"/>
        <w:gridCol w:w="3121"/>
        <w:gridCol w:w="967"/>
        <w:gridCol w:w="1005"/>
        <w:gridCol w:w="844"/>
      </w:tblGrid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序号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购买材料名称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型号规格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数量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品牌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备注</w:t>
            </w: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DO卡件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8215-DO-IS</w:t>
            </w:r>
            <w:r w:rsidRPr="000436E5">
              <w:rPr>
                <w:rFonts w:ascii="宋体" w:hAnsi="宋体" w:hint="eastAsia"/>
                <w:sz w:val="24"/>
                <w:szCs w:val="24"/>
              </w:rPr>
              <w:t>含接线底座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1个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MTL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补丝箱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内含手动开关2个、电磁阀2个（WBIS8316A301 ASCO）、带灯急停2个（Bartec 07-3511），三通球阀（4F-MB6XPFA-BP，Parker）</w:t>
            </w:r>
          </w:p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定制不锈钢箱</w:t>
            </w:r>
            <w:r w:rsidRPr="000436E5">
              <w:rPr>
                <w:rFonts w:ascii="宋体" w:hAnsi="宋体" w:hint="eastAsia"/>
                <w:sz w:val="24"/>
                <w:szCs w:val="24"/>
              </w:rPr>
              <w:lastRenderedPageBreak/>
              <w:t>400*480*190，含安装支架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lastRenderedPageBreak/>
              <w:t>2台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定制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防爆端子箱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 xml:space="preserve">内含中继（4个RXM2AB2BD+RXZE1M2C）和端子，防爆箱280*230*120 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定制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感丝器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含安装支架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pacing w:val="16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 xml:space="preserve">华感 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本安电缆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ZR-ia-DJYVRP 2*0.75mm2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400米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远东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控制电缆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ZR-RVVP     10X0.5mm²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100米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昆缆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D42CD" w:rsidRPr="000436E5" w:rsidTr="003D2664">
        <w:tc>
          <w:tcPr>
            <w:tcW w:w="562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控制电缆</w:t>
            </w:r>
          </w:p>
        </w:tc>
        <w:tc>
          <w:tcPr>
            <w:tcW w:w="3121" w:type="dxa"/>
          </w:tcPr>
          <w:p w:rsidR="009D42CD" w:rsidRPr="000436E5" w:rsidRDefault="009D42CD" w:rsidP="003D2664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 xml:space="preserve">ZR-RVVP     </w:t>
            </w:r>
            <w:r w:rsidRPr="000436E5">
              <w:rPr>
                <w:rFonts w:ascii="宋体" w:hAnsi="宋体" w:hint="eastAsia"/>
                <w:spacing w:val="16"/>
                <w:sz w:val="24"/>
                <w:szCs w:val="24"/>
              </w:rPr>
              <w:t>1</w:t>
            </w:r>
            <w:r w:rsidRPr="000436E5">
              <w:rPr>
                <w:rFonts w:ascii="宋体" w:hAnsi="宋体"/>
                <w:spacing w:val="16"/>
                <w:sz w:val="24"/>
                <w:szCs w:val="24"/>
              </w:rPr>
              <w:t>6*1.5mm2</w:t>
            </w:r>
          </w:p>
        </w:tc>
        <w:tc>
          <w:tcPr>
            <w:tcW w:w="967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/>
                <w:sz w:val="24"/>
                <w:szCs w:val="24"/>
              </w:rPr>
              <w:t>100米</w:t>
            </w:r>
          </w:p>
        </w:tc>
        <w:tc>
          <w:tcPr>
            <w:tcW w:w="1005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  <w:r w:rsidRPr="000436E5">
              <w:rPr>
                <w:rFonts w:ascii="宋体" w:hAnsi="宋体" w:hint="eastAsia"/>
                <w:sz w:val="24"/>
                <w:szCs w:val="24"/>
              </w:rPr>
              <w:t>昆缆</w:t>
            </w:r>
          </w:p>
        </w:tc>
        <w:tc>
          <w:tcPr>
            <w:tcW w:w="844" w:type="dxa"/>
          </w:tcPr>
          <w:p w:rsidR="009D42CD" w:rsidRPr="000436E5" w:rsidRDefault="009D42CD" w:rsidP="003D266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D42CD" w:rsidRDefault="009D42CD" w:rsidP="003C4440">
      <w:pPr>
        <w:pStyle w:val="a7"/>
        <w:ind w:left="720" w:firstLineChars="0" w:firstLine="0"/>
      </w:pPr>
    </w:p>
    <w:p w:rsidR="009D42CD" w:rsidRPr="009D42CD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 w:rsidRPr="003C4440">
        <w:rPr>
          <w:rFonts w:hint="eastAsia"/>
          <w:sz w:val="28"/>
          <w:szCs w:val="28"/>
        </w:rPr>
        <w:t>3</w:t>
      </w:r>
      <w:r w:rsidRPr="003C4440">
        <w:rPr>
          <w:sz w:val="28"/>
          <w:szCs w:val="28"/>
        </w:rPr>
        <w:t xml:space="preserve">. </w:t>
      </w:r>
      <w:r w:rsidR="009D42CD" w:rsidRPr="009D42CD">
        <w:rPr>
          <w:sz w:val="28"/>
          <w:szCs w:val="28"/>
        </w:rPr>
        <w:t>‌</w:t>
      </w:r>
      <w:r w:rsidR="009D42CD" w:rsidRPr="003C4440">
        <w:rPr>
          <w:sz w:val="28"/>
          <w:szCs w:val="28"/>
        </w:rPr>
        <w:t>技术规范</w:t>
      </w:r>
      <w:r w:rsidR="009D42CD" w:rsidRPr="009D42CD">
        <w:rPr>
          <w:sz w:val="28"/>
          <w:szCs w:val="28"/>
        </w:rPr>
        <w:t>‌</w:t>
      </w:r>
    </w:p>
    <w:p w:rsidR="009D42CD" w:rsidRPr="009D42CD" w:rsidRDefault="009D42CD" w:rsidP="009D42CD">
      <w:pPr>
        <w:widowControl/>
        <w:spacing w:line="420" w:lineRule="atLeast"/>
        <w:jc w:val="left"/>
        <w:rPr>
          <w:sz w:val="28"/>
          <w:szCs w:val="28"/>
        </w:rPr>
      </w:pPr>
      <w:r w:rsidRPr="009D42CD">
        <w:rPr>
          <w:sz w:val="28"/>
          <w:szCs w:val="28"/>
        </w:rPr>
        <w:t>执行《自动化仪表工程施工及验收规范》（</w:t>
      </w:r>
      <w:r w:rsidRPr="009D42CD">
        <w:rPr>
          <w:sz w:val="28"/>
          <w:szCs w:val="28"/>
        </w:rPr>
        <w:t>GB 50093</w:t>
      </w:r>
      <w:r w:rsidRPr="009D42CD">
        <w:rPr>
          <w:sz w:val="28"/>
          <w:szCs w:val="28"/>
        </w:rPr>
        <w:t>）等国家标准。</w:t>
      </w:r>
    </w:p>
    <w:p w:rsidR="003C4440" w:rsidRDefault="009D42CD" w:rsidP="009D42CD">
      <w:pPr>
        <w:rPr>
          <w:sz w:val="28"/>
          <w:szCs w:val="28"/>
        </w:rPr>
      </w:pPr>
      <w:r w:rsidRPr="003C4440">
        <w:rPr>
          <w:sz w:val="28"/>
          <w:szCs w:val="28"/>
        </w:rPr>
        <w:t>防爆、抗电磁干扰、环境适应性（温湿度</w:t>
      </w:r>
      <w:r w:rsidRPr="003C4440">
        <w:rPr>
          <w:sz w:val="28"/>
          <w:szCs w:val="28"/>
        </w:rPr>
        <w:t>/</w:t>
      </w:r>
      <w:r w:rsidRPr="003C4440">
        <w:rPr>
          <w:sz w:val="28"/>
          <w:szCs w:val="28"/>
        </w:rPr>
        <w:t>振动）等特殊要求</w:t>
      </w:r>
      <w:r w:rsidR="003C4440" w:rsidRPr="003C4440">
        <w:rPr>
          <w:sz w:val="28"/>
          <w:szCs w:val="28"/>
        </w:rPr>
        <w:t>。</w:t>
      </w:r>
    </w:p>
    <w:p w:rsidR="003C4440" w:rsidRPr="003C4440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>
        <w:rPr>
          <w:rFonts w:ascii="Arial" w:eastAsia="宋体" w:hAnsi="Arial" w:cs="Arial"/>
          <w:b/>
          <w:bCs/>
          <w:kern w:val="0"/>
          <w:sz w:val="27"/>
          <w:szCs w:val="27"/>
        </w:rPr>
        <w:t>二</w:t>
      </w:r>
      <w:r w:rsidRPr="003C4440">
        <w:rPr>
          <w:b/>
          <w:sz w:val="28"/>
          <w:szCs w:val="28"/>
        </w:rPr>
        <w:t>、质量与验收</w:t>
      </w:r>
      <w:r w:rsidRPr="003C4440">
        <w:rPr>
          <w:sz w:val="28"/>
          <w:szCs w:val="28"/>
        </w:rPr>
        <w:t>‌</w:t>
      </w:r>
    </w:p>
    <w:p w:rsidR="003C4440" w:rsidRPr="003C4440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 w:rsidRPr="003C4440">
        <w:rPr>
          <w:sz w:val="28"/>
          <w:szCs w:val="28"/>
        </w:rPr>
        <w:t>‌</w:t>
      </w:r>
      <w:r>
        <w:rPr>
          <w:sz w:val="28"/>
          <w:szCs w:val="28"/>
        </w:rPr>
        <w:t>参照</w:t>
      </w:r>
      <w:r w:rsidRPr="009D42CD">
        <w:rPr>
          <w:rFonts w:hint="eastAsia"/>
          <w:sz w:val="28"/>
          <w:szCs w:val="28"/>
        </w:rPr>
        <w:t>《</w:t>
      </w:r>
      <w:r w:rsidRPr="009D42CD">
        <w:rPr>
          <w:sz w:val="28"/>
          <w:szCs w:val="28"/>
        </w:rPr>
        <w:t>1#</w:t>
      </w:r>
      <w:r w:rsidRPr="009D42CD">
        <w:rPr>
          <w:sz w:val="28"/>
          <w:szCs w:val="28"/>
        </w:rPr>
        <w:t>纺丝机</w:t>
      </w:r>
      <w:r w:rsidRPr="009D42CD">
        <w:rPr>
          <w:sz w:val="28"/>
          <w:szCs w:val="28"/>
        </w:rPr>
        <w:t>“</w:t>
      </w:r>
      <w:r w:rsidRPr="009D42CD">
        <w:rPr>
          <w:sz w:val="28"/>
          <w:szCs w:val="28"/>
        </w:rPr>
        <w:t>四改五</w:t>
      </w:r>
      <w:r w:rsidRPr="009D42CD">
        <w:rPr>
          <w:sz w:val="28"/>
          <w:szCs w:val="28"/>
        </w:rPr>
        <w:t>”</w:t>
      </w:r>
      <w:r w:rsidRPr="009D42CD">
        <w:rPr>
          <w:sz w:val="28"/>
          <w:szCs w:val="28"/>
        </w:rPr>
        <w:t>项目</w:t>
      </w:r>
      <w:r w:rsidRPr="009D42CD">
        <w:rPr>
          <w:sz w:val="28"/>
          <w:szCs w:val="28"/>
        </w:rPr>
        <w:t>-</w:t>
      </w:r>
      <w:r w:rsidRPr="009D42CD">
        <w:rPr>
          <w:sz w:val="28"/>
          <w:szCs w:val="28"/>
        </w:rPr>
        <w:t>升级</w:t>
      </w:r>
      <w:r w:rsidRPr="009D42CD">
        <w:rPr>
          <w:sz w:val="28"/>
          <w:szCs w:val="28"/>
        </w:rPr>
        <w:t>1#</w:t>
      </w:r>
      <w:r w:rsidRPr="009D42CD">
        <w:rPr>
          <w:sz w:val="28"/>
          <w:szCs w:val="28"/>
        </w:rPr>
        <w:t>纺丝机</w:t>
      </w:r>
      <w:r w:rsidRPr="009D42CD">
        <w:rPr>
          <w:sz w:val="28"/>
          <w:szCs w:val="28"/>
        </w:rPr>
        <w:t>PCS7</w:t>
      </w:r>
      <w:r w:rsidRPr="009D42CD">
        <w:rPr>
          <w:sz w:val="28"/>
          <w:szCs w:val="28"/>
        </w:rPr>
        <w:t>系统技术协议</w:t>
      </w:r>
      <w:r w:rsidRPr="009D42CD">
        <w:rPr>
          <w:rFonts w:hint="eastAsia"/>
          <w:sz w:val="28"/>
          <w:szCs w:val="28"/>
        </w:rPr>
        <w:t>》</w:t>
      </w:r>
      <w:r w:rsidR="004342F5">
        <w:rPr>
          <w:rFonts w:hint="eastAsia"/>
          <w:sz w:val="28"/>
          <w:szCs w:val="28"/>
        </w:rPr>
        <w:t>执行</w:t>
      </w:r>
      <w:r w:rsidRPr="009D42CD">
        <w:rPr>
          <w:sz w:val="28"/>
          <w:szCs w:val="28"/>
        </w:rPr>
        <w:t>。</w:t>
      </w:r>
    </w:p>
    <w:p w:rsidR="003C4440" w:rsidRPr="003C4440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 w:rsidRPr="003C4440">
        <w:rPr>
          <w:sz w:val="28"/>
          <w:szCs w:val="28"/>
        </w:rPr>
        <w:t>‌</w:t>
      </w:r>
      <w:r w:rsidRPr="003C4440">
        <w:rPr>
          <w:rFonts w:hint="eastAsia"/>
          <w:b/>
          <w:sz w:val="28"/>
          <w:szCs w:val="28"/>
        </w:rPr>
        <w:t>三</w:t>
      </w:r>
      <w:r w:rsidRPr="003C4440">
        <w:rPr>
          <w:b/>
          <w:sz w:val="28"/>
          <w:szCs w:val="28"/>
        </w:rPr>
        <w:t>、工期与售后</w:t>
      </w:r>
      <w:r w:rsidRPr="003C4440">
        <w:rPr>
          <w:b/>
          <w:sz w:val="28"/>
          <w:szCs w:val="28"/>
        </w:rPr>
        <w:t>‌</w:t>
      </w:r>
    </w:p>
    <w:p w:rsidR="003C4440" w:rsidRPr="003C4440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 w:rsidRPr="003C4440">
        <w:rPr>
          <w:rFonts w:ascii="MS Gothic" w:eastAsia="MS Gothic" w:hAnsi="MS Gothic" w:cs="MS Gothic" w:hint="eastAsia"/>
          <w:sz w:val="28"/>
          <w:szCs w:val="28"/>
        </w:rPr>
        <w:t>‌</w:t>
      </w:r>
      <w:r>
        <w:rPr>
          <w:sz w:val="28"/>
          <w:szCs w:val="28"/>
        </w:rPr>
        <w:t>参照</w:t>
      </w:r>
      <w:r w:rsidRPr="009D42CD">
        <w:rPr>
          <w:rFonts w:hint="eastAsia"/>
          <w:sz w:val="28"/>
          <w:szCs w:val="28"/>
        </w:rPr>
        <w:t>《</w:t>
      </w:r>
      <w:r w:rsidRPr="009D42CD">
        <w:rPr>
          <w:sz w:val="28"/>
          <w:szCs w:val="28"/>
        </w:rPr>
        <w:t>1#</w:t>
      </w:r>
      <w:r w:rsidRPr="009D42CD">
        <w:rPr>
          <w:sz w:val="28"/>
          <w:szCs w:val="28"/>
        </w:rPr>
        <w:t>纺丝机</w:t>
      </w:r>
      <w:r w:rsidRPr="009D42CD">
        <w:rPr>
          <w:sz w:val="28"/>
          <w:szCs w:val="28"/>
        </w:rPr>
        <w:t>“</w:t>
      </w:r>
      <w:r w:rsidRPr="009D42CD">
        <w:rPr>
          <w:sz w:val="28"/>
          <w:szCs w:val="28"/>
        </w:rPr>
        <w:t>四改五</w:t>
      </w:r>
      <w:r w:rsidRPr="009D42CD">
        <w:rPr>
          <w:sz w:val="28"/>
          <w:szCs w:val="28"/>
        </w:rPr>
        <w:t>”</w:t>
      </w:r>
      <w:r w:rsidRPr="009D42CD">
        <w:rPr>
          <w:sz w:val="28"/>
          <w:szCs w:val="28"/>
        </w:rPr>
        <w:t>项目</w:t>
      </w:r>
      <w:r w:rsidRPr="009D42CD">
        <w:rPr>
          <w:sz w:val="28"/>
          <w:szCs w:val="28"/>
        </w:rPr>
        <w:t>-</w:t>
      </w:r>
      <w:r w:rsidRPr="009D42CD">
        <w:rPr>
          <w:sz w:val="28"/>
          <w:szCs w:val="28"/>
        </w:rPr>
        <w:t>升级</w:t>
      </w:r>
      <w:r w:rsidRPr="009D42CD">
        <w:rPr>
          <w:sz w:val="28"/>
          <w:szCs w:val="28"/>
        </w:rPr>
        <w:t>1#</w:t>
      </w:r>
      <w:r w:rsidRPr="009D42CD">
        <w:rPr>
          <w:sz w:val="28"/>
          <w:szCs w:val="28"/>
        </w:rPr>
        <w:t>纺丝机</w:t>
      </w:r>
      <w:r w:rsidRPr="009D42CD">
        <w:rPr>
          <w:sz w:val="28"/>
          <w:szCs w:val="28"/>
        </w:rPr>
        <w:t>PCS7</w:t>
      </w:r>
      <w:r w:rsidRPr="009D42CD">
        <w:rPr>
          <w:sz w:val="28"/>
          <w:szCs w:val="28"/>
        </w:rPr>
        <w:t>系统技术协议</w:t>
      </w:r>
      <w:r w:rsidRPr="009D42CD">
        <w:rPr>
          <w:rFonts w:hint="eastAsia"/>
          <w:sz w:val="28"/>
          <w:szCs w:val="28"/>
        </w:rPr>
        <w:t>》</w:t>
      </w:r>
      <w:r w:rsidR="004342F5">
        <w:rPr>
          <w:rFonts w:hint="eastAsia"/>
          <w:sz w:val="28"/>
          <w:szCs w:val="28"/>
        </w:rPr>
        <w:t>执行</w:t>
      </w:r>
      <w:r w:rsidRPr="009D42CD">
        <w:rPr>
          <w:sz w:val="28"/>
          <w:szCs w:val="28"/>
        </w:rPr>
        <w:t>。</w:t>
      </w:r>
    </w:p>
    <w:p w:rsidR="003C4440" w:rsidRPr="003C4440" w:rsidRDefault="003C4440" w:rsidP="003C4440">
      <w:pPr>
        <w:widowControl/>
        <w:spacing w:line="435" w:lineRule="atLeast"/>
        <w:jc w:val="left"/>
        <w:rPr>
          <w:sz w:val="28"/>
          <w:szCs w:val="28"/>
        </w:rPr>
      </w:pPr>
      <w:r w:rsidRPr="003C4440">
        <w:rPr>
          <w:sz w:val="28"/>
          <w:szCs w:val="28"/>
        </w:rPr>
        <w:t xml:space="preserve">‌ </w:t>
      </w:r>
    </w:p>
    <w:p w:rsidR="003C4440" w:rsidRDefault="003C4440" w:rsidP="003C4440">
      <w:pPr>
        <w:rPr>
          <w:rFonts w:ascii="宋体" w:hAnsi="宋体"/>
          <w:b/>
          <w:color w:val="0000FF"/>
          <w:sz w:val="24"/>
        </w:rPr>
      </w:pPr>
    </w:p>
    <w:p w:rsidR="003C4440" w:rsidRDefault="003C4440" w:rsidP="003C4440">
      <w:bookmarkStart w:id="0" w:name="_GoBack"/>
      <w:bookmarkEnd w:id="0"/>
      <w:r>
        <w:t xml:space="preserve">                              </w:t>
      </w:r>
    </w:p>
    <w:p w:rsidR="003C4440" w:rsidRDefault="003C4440" w:rsidP="003C4440">
      <w:pPr>
        <w:pStyle w:val="a7"/>
        <w:ind w:left="420" w:firstLineChars="0" w:firstLine="0"/>
        <w:rPr>
          <w:sz w:val="28"/>
          <w:szCs w:val="28"/>
        </w:rPr>
      </w:pPr>
      <w:r>
        <w:rPr>
          <w:rFonts w:ascii="宋体" w:hAnsi="宋体" w:hint="eastAsia"/>
          <w:color w:val="0000FF"/>
          <w:spacing w:val="16"/>
          <w:sz w:val="24"/>
        </w:rPr>
        <w:t xml:space="preserve"> </w:t>
      </w:r>
    </w:p>
    <w:p w:rsidR="00A8436E" w:rsidRPr="00A8436E" w:rsidRDefault="00A8436E">
      <w:pPr>
        <w:rPr>
          <w:sz w:val="28"/>
          <w:szCs w:val="28"/>
        </w:rPr>
      </w:pPr>
    </w:p>
    <w:sectPr w:rsidR="00A8436E" w:rsidRPr="00A8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91" w:rsidRDefault="00781891" w:rsidP="004C255D">
      <w:r>
        <w:separator/>
      </w:r>
    </w:p>
  </w:endnote>
  <w:endnote w:type="continuationSeparator" w:id="0">
    <w:p w:rsidR="00781891" w:rsidRDefault="00781891" w:rsidP="004C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91" w:rsidRDefault="00781891" w:rsidP="004C255D">
      <w:r>
        <w:separator/>
      </w:r>
    </w:p>
  </w:footnote>
  <w:footnote w:type="continuationSeparator" w:id="0">
    <w:p w:rsidR="00781891" w:rsidRDefault="00781891" w:rsidP="004C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8A"/>
    <w:multiLevelType w:val="multilevel"/>
    <w:tmpl w:val="CF3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71C97"/>
    <w:multiLevelType w:val="multilevel"/>
    <w:tmpl w:val="2896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E5FB1"/>
    <w:multiLevelType w:val="multilevel"/>
    <w:tmpl w:val="A3E2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91146"/>
    <w:multiLevelType w:val="multilevel"/>
    <w:tmpl w:val="DE1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B7"/>
    <w:rsid w:val="00003070"/>
    <w:rsid w:val="000436E5"/>
    <w:rsid w:val="00055FB4"/>
    <w:rsid w:val="000D7C36"/>
    <w:rsid w:val="001B01B7"/>
    <w:rsid w:val="002C5DF2"/>
    <w:rsid w:val="00333ADB"/>
    <w:rsid w:val="00384815"/>
    <w:rsid w:val="003C4440"/>
    <w:rsid w:val="004342F5"/>
    <w:rsid w:val="004B1860"/>
    <w:rsid w:val="004C255D"/>
    <w:rsid w:val="00523708"/>
    <w:rsid w:val="00765C53"/>
    <w:rsid w:val="00776A89"/>
    <w:rsid w:val="00781891"/>
    <w:rsid w:val="008902FB"/>
    <w:rsid w:val="009A35A3"/>
    <w:rsid w:val="009D42CD"/>
    <w:rsid w:val="00A72317"/>
    <w:rsid w:val="00A8436E"/>
    <w:rsid w:val="00B53CF6"/>
    <w:rsid w:val="00B8087B"/>
    <w:rsid w:val="00C60263"/>
    <w:rsid w:val="00CB3EBA"/>
    <w:rsid w:val="00D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B73834-355E-4173-8F28-145A67AE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D42C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55D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0436E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0436E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42CD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Strong"/>
    <w:basedOn w:val="a0"/>
    <w:uiPriority w:val="22"/>
    <w:qFormat/>
    <w:rsid w:val="009D42CD"/>
    <w:rPr>
      <w:b/>
      <w:bCs/>
    </w:rPr>
  </w:style>
  <w:style w:type="paragraph" w:customStyle="1" w:styleId="marklang-paragraph">
    <w:name w:val="marklang-paragraph"/>
    <w:basedOn w:val="a"/>
    <w:rsid w:val="009D42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sd-citation-citationid">
    <w:name w:val="cosd-citation-citationid"/>
    <w:basedOn w:val="a0"/>
    <w:rsid w:val="009D42CD"/>
  </w:style>
  <w:style w:type="paragraph" w:styleId="a7">
    <w:name w:val="List Paragraph"/>
    <w:basedOn w:val="a"/>
    <w:uiPriority w:val="34"/>
    <w:qFormat/>
    <w:rsid w:val="009D42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Jibin（赵继彬）</dc:creator>
  <cp:keywords/>
  <dc:description/>
  <cp:lastModifiedBy>Zhao Jibin（赵继彬）</cp:lastModifiedBy>
  <cp:revision>20</cp:revision>
  <dcterms:created xsi:type="dcterms:W3CDTF">2025-06-10T01:52:00Z</dcterms:created>
  <dcterms:modified xsi:type="dcterms:W3CDTF">2025-06-13T07:00:00Z</dcterms:modified>
</cp:coreProperties>
</file>