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876" w:rsidRDefault="004370A2">
      <w:pPr>
        <w:snapToGrid w:val="0"/>
        <w:spacing w:line="300" w:lineRule="auto"/>
        <w:jc w:val="center"/>
        <w:rPr>
          <w:rFonts w:ascii="仿宋" w:eastAsia="仿宋" w:hAnsi="仿宋"/>
          <w:b/>
          <w:bCs/>
          <w:sz w:val="32"/>
          <w:szCs w:val="32"/>
        </w:rPr>
      </w:pPr>
      <w:r>
        <w:rPr>
          <w:rFonts w:ascii="仿宋" w:eastAsia="仿宋" w:hAnsi="仿宋" w:hint="eastAsia"/>
          <w:b/>
          <w:bCs/>
          <w:sz w:val="32"/>
          <w:szCs w:val="32"/>
        </w:rPr>
        <w:t>丝束大楼部分区域无线覆盖招标技术要求</w:t>
      </w:r>
    </w:p>
    <w:p w:rsidR="00023876" w:rsidRDefault="004370A2">
      <w:pPr>
        <w:pStyle w:val="1"/>
        <w:spacing w:after="0" w:afterAutospacing="0"/>
        <w:rPr>
          <w:sz w:val="32"/>
          <w:szCs w:val="32"/>
        </w:rPr>
      </w:pPr>
      <w:r>
        <w:rPr>
          <w:rFonts w:hint="eastAsia"/>
          <w:sz w:val="32"/>
          <w:szCs w:val="32"/>
        </w:rPr>
        <w:t>项目概述</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为满足昆</w:t>
      </w:r>
      <w:proofErr w:type="gramStart"/>
      <w:r>
        <w:rPr>
          <w:rFonts w:ascii="仿宋" w:eastAsia="仿宋_GB2312" w:hAnsi="仿宋" w:cs="仿宋" w:hint="eastAsia"/>
          <w:sz w:val="28"/>
          <w:szCs w:val="28"/>
        </w:rPr>
        <w:t>纤</w:t>
      </w:r>
      <w:proofErr w:type="gramEnd"/>
      <w:r>
        <w:rPr>
          <w:rFonts w:ascii="仿宋" w:eastAsia="仿宋_GB2312" w:hAnsi="仿宋" w:cs="仿宋" w:hint="eastAsia"/>
          <w:sz w:val="28"/>
          <w:szCs w:val="28"/>
        </w:rPr>
        <w:t>公司物检室、化检室；摆丝、打包区域；成品库区域终端无线接入需求，计划在公司上述区域部署统一</w:t>
      </w:r>
      <w:r>
        <w:rPr>
          <w:rFonts w:ascii="仿宋" w:eastAsia="仿宋_GB2312" w:hAnsi="仿宋" w:cs="仿宋" w:hint="eastAsia"/>
          <w:sz w:val="28"/>
          <w:szCs w:val="28"/>
        </w:rPr>
        <w:t>SSID</w:t>
      </w:r>
      <w:r>
        <w:rPr>
          <w:rFonts w:ascii="仿宋" w:eastAsia="仿宋_GB2312" w:hAnsi="仿宋" w:cs="仿宋" w:hint="eastAsia"/>
          <w:sz w:val="28"/>
          <w:szCs w:val="28"/>
        </w:rPr>
        <w:t>的无线网络覆盖，承载上述区域无线设备接入需求</w:t>
      </w:r>
      <w:r>
        <w:rPr>
          <w:rFonts w:ascii="仿宋" w:eastAsia="仿宋_GB2312" w:hAnsi="仿宋" w:cs="仿宋" w:hint="eastAsia"/>
          <w:sz w:val="28"/>
          <w:szCs w:val="28"/>
        </w:rPr>
        <w:t>。</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为满足昆</w:t>
      </w:r>
      <w:proofErr w:type="gramStart"/>
      <w:r>
        <w:rPr>
          <w:rFonts w:ascii="仿宋" w:eastAsia="仿宋_GB2312" w:hAnsi="仿宋" w:cs="仿宋" w:hint="eastAsia"/>
          <w:sz w:val="28"/>
          <w:szCs w:val="28"/>
        </w:rPr>
        <w:t>纤</w:t>
      </w:r>
      <w:proofErr w:type="gramEnd"/>
      <w:r>
        <w:rPr>
          <w:rFonts w:ascii="仿宋" w:eastAsia="仿宋_GB2312" w:hAnsi="仿宋" w:cs="仿宋" w:hint="eastAsia"/>
          <w:sz w:val="28"/>
          <w:szCs w:val="28"/>
        </w:rPr>
        <w:t>公司核心业务出局多线路冗余需求，计划在公司外墙</w:t>
      </w:r>
      <w:bookmarkStart w:id="0" w:name="_GoBack"/>
      <w:bookmarkEnd w:id="0"/>
      <w:r>
        <w:rPr>
          <w:rFonts w:ascii="仿宋" w:eastAsia="仿宋_GB2312" w:hAnsi="仿宋" w:cs="仿宋" w:hint="eastAsia"/>
          <w:sz w:val="28"/>
          <w:szCs w:val="28"/>
        </w:rPr>
        <w:t>附近</w:t>
      </w:r>
      <w:r>
        <w:rPr>
          <w:rFonts w:ascii="仿宋" w:eastAsia="仿宋_GB2312" w:hAnsi="仿宋" w:cs="仿宋" w:hint="eastAsia"/>
          <w:sz w:val="28"/>
          <w:szCs w:val="28"/>
        </w:rPr>
        <w:t>3</w:t>
      </w:r>
      <w:r>
        <w:rPr>
          <w:rFonts w:ascii="仿宋" w:eastAsia="仿宋_GB2312" w:hAnsi="仿宋" w:cs="仿宋" w:hint="eastAsia"/>
          <w:sz w:val="28"/>
          <w:szCs w:val="28"/>
        </w:rPr>
        <w:t>个位置安装</w:t>
      </w:r>
      <w:r>
        <w:rPr>
          <w:rFonts w:ascii="仿宋" w:eastAsia="仿宋_GB2312" w:hAnsi="仿宋" w:cs="仿宋" w:hint="eastAsia"/>
          <w:sz w:val="28"/>
          <w:szCs w:val="28"/>
        </w:rPr>
        <w:t>3</w:t>
      </w:r>
      <w:r>
        <w:rPr>
          <w:rFonts w:ascii="仿宋" w:eastAsia="仿宋_GB2312" w:hAnsi="仿宋" w:cs="仿宋" w:hint="eastAsia"/>
          <w:sz w:val="28"/>
          <w:szCs w:val="28"/>
        </w:rPr>
        <w:t>个户外弱电柜，并从每个柜子铺设</w:t>
      </w:r>
      <w:r>
        <w:rPr>
          <w:rFonts w:ascii="仿宋" w:eastAsia="仿宋_GB2312" w:hAnsi="仿宋" w:cs="仿宋" w:hint="eastAsia"/>
          <w:sz w:val="28"/>
          <w:szCs w:val="28"/>
        </w:rPr>
        <w:t>2</w:t>
      </w:r>
      <w:r>
        <w:rPr>
          <w:rFonts w:ascii="仿宋" w:eastAsia="仿宋_GB2312" w:hAnsi="仿宋" w:cs="仿宋" w:hint="eastAsia"/>
          <w:sz w:val="28"/>
          <w:szCs w:val="28"/>
        </w:rPr>
        <w:t>根</w:t>
      </w:r>
      <w:r>
        <w:rPr>
          <w:rFonts w:ascii="仿宋" w:eastAsia="仿宋_GB2312" w:hAnsi="仿宋" w:cs="仿宋" w:hint="eastAsia"/>
          <w:sz w:val="28"/>
          <w:szCs w:val="28"/>
        </w:rPr>
        <w:t>48</w:t>
      </w:r>
      <w:proofErr w:type="gramStart"/>
      <w:r>
        <w:rPr>
          <w:rFonts w:ascii="仿宋" w:eastAsia="仿宋_GB2312" w:hAnsi="仿宋" w:cs="仿宋" w:hint="eastAsia"/>
          <w:sz w:val="28"/>
          <w:szCs w:val="28"/>
        </w:rPr>
        <w:t>芯至公</w:t>
      </w:r>
      <w:proofErr w:type="gramEnd"/>
      <w:r>
        <w:rPr>
          <w:rFonts w:ascii="仿宋" w:eastAsia="仿宋_GB2312" w:hAnsi="仿宋" w:cs="仿宋" w:hint="eastAsia"/>
          <w:sz w:val="28"/>
          <w:szCs w:val="28"/>
        </w:rPr>
        <w:t>司信息机房的光缆，承载公司出局业务，确保线路冗余。</w:t>
      </w:r>
    </w:p>
    <w:p w:rsidR="00023876" w:rsidRDefault="004370A2">
      <w:pPr>
        <w:pStyle w:val="1"/>
        <w:spacing w:after="0" w:afterAutospacing="0"/>
        <w:rPr>
          <w:sz w:val="32"/>
          <w:szCs w:val="32"/>
        </w:rPr>
      </w:pPr>
      <w:r>
        <w:rPr>
          <w:rFonts w:hint="eastAsia"/>
          <w:sz w:val="32"/>
          <w:szCs w:val="32"/>
        </w:rPr>
        <w:t>采购项目清单及技术指标</w:t>
      </w:r>
    </w:p>
    <w:tbl>
      <w:tblPr>
        <w:tblW w:w="8882"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992"/>
        <w:gridCol w:w="1392"/>
        <w:gridCol w:w="4766"/>
      </w:tblGrid>
      <w:tr w:rsidR="00023876">
        <w:tc>
          <w:tcPr>
            <w:tcW w:w="732"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序号</w:t>
            </w:r>
          </w:p>
        </w:tc>
        <w:tc>
          <w:tcPr>
            <w:tcW w:w="1992"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设备</w:t>
            </w:r>
            <w:r>
              <w:rPr>
                <w:rFonts w:ascii="仿宋" w:eastAsia="仿宋" w:hAnsi="仿宋" w:cs="宋体" w:hint="eastAsia"/>
                <w:b/>
                <w:bCs/>
                <w:color w:val="000000"/>
                <w:kern w:val="0"/>
                <w:sz w:val="24"/>
                <w:szCs w:val="24"/>
              </w:rPr>
              <w:t>或材料</w:t>
            </w:r>
            <w:r>
              <w:rPr>
                <w:rFonts w:ascii="仿宋" w:eastAsia="仿宋" w:hAnsi="仿宋" w:cs="宋体" w:hint="eastAsia"/>
                <w:b/>
                <w:bCs/>
                <w:color w:val="000000"/>
                <w:kern w:val="0"/>
                <w:sz w:val="24"/>
                <w:szCs w:val="24"/>
              </w:rPr>
              <w:t>名称</w:t>
            </w:r>
          </w:p>
        </w:tc>
        <w:tc>
          <w:tcPr>
            <w:tcW w:w="1392"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数量</w:t>
            </w:r>
          </w:p>
        </w:tc>
        <w:tc>
          <w:tcPr>
            <w:tcW w:w="4766"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技术要求及说明</w:t>
            </w:r>
          </w:p>
        </w:tc>
      </w:tr>
      <w:tr w:rsidR="00023876">
        <w:trPr>
          <w:trHeight w:val="1613"/>
        </w:trPr>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1</w:t>
            </w:r>
          </w:p>
        </w:tc>
        <w:tc>
          <w:tcPr>
            <w:tcW w:w="1992"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POE</w:t>
            </w:r>
            <w:r>
              <w:rPr>
                <w:rFonts w:ascii="仿宋" w:eastAsia="仿宋" w:hAnsi="仿宋" w:hint="eastAsia"/>
                <w:color w:val="000000"/>
                <w:sz w:val="24"/>
                <w:szCs w:val="24"/>
              </w:rPr>
              <w:t>接入交换机</w:t>
            </w:r>
          </w:p>
        </w:tc>
        <w:tc>
          <w:tcPr>
            <w:tcW w:w="139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4</w:t>
            </w:r>
            <w:r>
              <w:rPr>
                <w:rFonts w:ascii="仿宋" w:eastAsia="仿宋" w:hAnsi="仿宋" w:hint="eastAsia"/>
                <w:color w:val="000000"/>
                <w:sz w:val="24"/>
                <w:szCs w:val="24"/>
              </w:rPr>
              <w:t>台</w:t>
            </w:r>
          </w:p>
        </w:tc>
        <w:tc>
          <w:tcPr>
            <w:tcW w:w="4766"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1</w:t>
            </w:r>
            <w:r>
              <w:rPr>
                <w:rFonts w:ascii="仿宋" w:eastAsia="仿宋" w:hAnsi="仿宋" w:hint="eastAsia"/>
                <w:color w:val="000000"/>
                <w:sz w:val="24"/>
                <w:szCs w:val="24"/>
              </w:rPr>
              <w:t>、</w:t>
            </w:r>
            <w:r>
              <w:rPr>
                <w:rFonts w:ascii="仿宋" w:eastAsia="仿宋" w:hAnsi="仿宋" w:hint="eastAsia"/>
                <w:color w:val="000000"/>
                <w:sz w:val="24"/>
                <w:szCs w:val="24"/>
              </w:rPr>
              <w:t>24</w:t>
            </w:r>
            <w:r>
              <w:rPr>
                <w:rFonts w:ascii="仿宋" w:eastAsia="仿宋" w:hAnsi="仿宋" w:hint="eastAsia"/>
                <w:color w:val="000000"/>
                <w:sz w:val="24"/>
                <w:szCs w:val="24"/>
              </w:rPr>
              <w:t>个</w:t>
            </w:r>
            <w:r>
              <w:rPr>
                <w:rFonts w:ascii="仿宋" w:eastAsia="仿宋" w:hAnsi="仿宋" w:hint="eastAsia"/>
                <w:color w:val="000000"/>
                <w:sz w:val="24"/>
                <w:szCs w:val="24"/>
              </w:rPr>
              <w:t>10/100/1000BASE-T</w:t>
            </w:r>
            <w:r>
              <w:rPr>
                <w:rFonts w:ascii="仿宋" w:eastAsia="仿宋" w:hAnsi="仿宋" w:hint="eastAsia"/>
                <w:color w:val="000000"/>
                <w:sz w:val="24"/>
                <w:szCs w:val="24"/>
              </w:rPr>
              <w:t>以太网端口（支持</w:t>
            </w:r>
            <w:r>
              <w:rPr>
                <w:rFonts w:ascii="仿宋" w:eastAsia="仿宋" w:hAnsi="仿宋" w:hint="eastAsia"/>
                <w:color w:val="000000"/>
                <w:sz w:val="24"/>
                <w:szCs w:val="24"/>
              </w:rPr>
              <w:t>PoE</w:t>
            </w:r>
            <w:r>
              <w:rPr>
                <w:rFonts w:ascii="仿宋" w:eastAsia="仿宋" w:hAnsi="仿宋" w:hint="eastAsia"/>
                <w:color w:val="000000"/>
                <w:sz w:val="24"/>
                <w:szCs w:val="24"/>
              </w:rPr>
              <w:t>），</w:t>
            </w:r>
            <w:r>
              <w:rPr>
                <w:rFonts w:ascii="仿宋" w:eastAsia="仿宋" w:hAnsi="仿宋" w:hint="eastAsia"/>
                <w:color w:val="000000"/>
                <w:sz w:val="24"/>
                <w:szCs w:val="24"/>
              </w:rPr>
              <w:t>4</w:t>
            </w:r>
            <w:r>
              <w:rPr>
                <w:rFonts w:ascii="仿宋" w:eastAsia="仿宋" w:hAnsi="仿宋" w:hint="eastAsia"/>
                <w:color w:val="000000"/>
                <w:sz w:val="24"/>
                <w:szCs w:val="24"/>
              </w:rPr>
              <w:t>个万兆</w:t>
            </w:r>
            <w:r>
              <w:rPr>
                <w:rFonts w:ascii="仿宋" w:eastAsia="仿宋" w:hAnsi="仿宋" w:hint="eastAsia"/>
                <w:color w:val="000000"/>
                <w:sz w:val="24"/>
                <w:szCs w:val="24"/>
              </w:rPr>
              <w:t>SFP+</w:t>
            </w:r>
            <w:r>
              <w:rPr>
                <w:rFonts w:ascii="仿宋" w:eastAsia="仿宋" w:hAnsi="仿宋" w:hint="eastAsia"/>
                <w:color w:val="000000"/>
                <w:sz w:val="24"/>
                <w:szCs w:val="24"/>
              </w:rPr>
              <w:br/>
              <w:t>2</w:t>
            </w:r>
            <w:r>
              <w:rPr>
                <w:rFonts w:ascii="仿宋" w:eastAsia="仿宋" w:hAnsi="仿宋" w:hint="eastAsia"/>
                <w:color w:val="000000"/>
                <w:sz w:val="24"/>
                <w:szCs w:val="24"/>
              </w:rPr>
              <w:t>、交换容量（最小值）≥</w:t>
            </w:r>
            <w:r>
              <w:rPr>
                <w:rFonts w:ascii="仿宋" w:eastAsia="仿宋" w:hAnsi="仿宋" w:hint="eastAsia"/>
                <w:color w:val="000000"/>
                <w:sz w:val="24"/>
                <w:szCs w:val="24"/>
              </w:rPr>
              <w:t>432Gbps</w:t>
            </w:r>
            <w:r>
              <w:rPr>
                <w:rFonts w:ascii="仿宋" w:eastAsia="仿宋" w:hAnsi="仿宋" w:hint="eastAsia"/>
                <w:color w:val="000000"/>
                <w:sz w:val="24"/>
                <w:szCs w:val="24"/>
              </w:rPr>
              <w:t>，包转发率（最小值）≥</w:t>
            </w:r>
            <w:r>
              <w:rPr>
                <w:rFonts w:ascii="仿宋" w:eastAsia="仿宋" w:hAnsi="仿宋" w:hint="eastAsia"/>
                <w:color w:val="000000"/>
                <w:sz w:val="24"/>
                <w:szCs w:val="24"/>
              </w:rPr>
              <w:t>144Mpps</w:t>
            </w:r>
            <w:r>
              <w:rPr>
                <w:rFonts w:ascii="仿宋" w:eastAsia="仿宋" w:hAnsi="仿宋" w:hint="eastAsia"/>
                <w:color w:val="000000"/>
                <w:sz w:val="24"/>
                <w:szCs w:val="24"/>
              </w:rPr>
              <w:t>；</w:t>
            </w:r>
            <w:r>
              <w:rPr>
                <w:rFonts w:ascii="仿宋" w:eastAsia="仿宋" w:hAnsi="仿宋" w:hint="eastAsia"/>
                <w:color w:val="000000"/>
                <w:sz w:val="24"/>
                <w:szCs w:val="24"/>
              </w:rPr>
              <w:br/>
              <w:t>3</w:t>
            </w:r>
            <w:r>
              <w:rPr>
                <w:rFonts w:ascii="仿宋" w:eastAsia="仿宋" w:hAnsi="仿宋" w:hint="eastAsia"/>
                <w:color w:val="000000"/>
                <w:sz w:val="24"/>
                <w:szCs w:val="24"/>
              </w:rPr>
              <w:t>、支持快速</w:t>
            </w:r>
            <w:r>
              <w:rPr>
                <w:rFonts w:ascii="仿宋" w:eastAsia="仿宋" w:hAnsi="仿宋" w:hint="eastAsia"/>
                <w:color w:val="000000"/>
                <w:sz w:val="24"/>
                <w:szCs w:val="24"/>
              </w:rPr>
              <w:t>PoE</w:t>
            </w:r>
            <w:r>
              <w:rPr>
                <w:rFonts w:ascii="仿宋" w:eastAsia="仿宋" w:hAnsi="仿宋" w:hint="eastAsia"/>
                <w:color w:val="000000"/>
                <w:sz w:val="24"/>
                <w:szCs w:val="24"/>
              </w:rPr>
              <w:t>功能，支持交换机启动时秒级对</w:t>
            </w:r>
            <w:r>
              <w:rPr>
                <w:rFonts w:ascii="仿宋" w:eastAsia="仿宋" w:hAnsi="仿宋" w:hint="eastAsia"/>
                <w:color w:val="000000"/>
                <w:sz w:val="24"/>
                <w:szCs w:val="24"/>
              </w:rPr>
              <w:t>PD</w:t>
            </w:r>
            <w:r>
              <w:rPr>
                <w:rFonts w:ascii="仿宋" w:eastAsia="仿宋" w:hAnsi="仿宋" w:hint="eastAsia"/>
                <w:color w:val="000000"/>
                <w:sz w:val="24"/>
                <w:szCs w:val="24"/>
              </w:rPr>
              <w:t>设备供电；</w:t>
            </w:r>
          </w:p>
          <w:p w:rsidR="00023876" w:rsidRDefault="004370A2">
            <w:pPr>
              <w:rPr>
                <w:rFonts w:ascii="仿宋" w:eastAsia="仿宋" w:hAnsi="仿宋"/>
                <w:color w:val="000000"/>
                <w:sz w:val="24"/>
                <w:szCs w:val="24"/>
              </w:rPr>
            </w:pPr>
            <w:r>
              <w:rPr>
                <w:rFonts w:ascii="仿宋" w:eastAsia="仿宋" w:hAnsi="仿宋" w:hint="eastAsia"/>
                <w:color w:val="000000"/>
                <w:sz w:val="24"/>
                <w:szCs w:val="24"/>
              </w:rPr>
              <w:t>4</w:t>
            </w:r>
            <w:r>
              <w:rPr>
                <w:rFonts w:ascii="仿宋" w:eastAsia="仿宋" w:hAnsi="仿宋" w:hint="eastAsia"/>
                <w:color w:val="000000"/>
                <w:sz w:val="24"/>
                <w:szCs w:val="24"/>
              </w:rPr>
              <w:t>、兼容</w:t>
            </w:r>
            <w:r>
              <w:rPr>
                <w:rFonts w:ascii="仿宋" w:eastAsia="仿宋" w:hAnsi="仿宋" w:hint="eastAsia"/>
                <w:color w:val="000000"/>
                <w:sz w:val="24"/>
                <w:szCs w:val="24"/>
              </w:rPr>
              <w:t>HUAWEI NCE-CAMPUS</w:t>
            </w:r>
            <w:r>
              <w:rPr>
                <w:rFonts w:ascii="仿宋" w:eastAsia="仿宋" w:hAnsi="仿宋" w:hint="eastAsia"/>
                <w:color w:val="000000"/>
                <w:sz w:val="24"/>
                <w:szCs w:val="24"/>
              </w:rPr>
              <w:t>统一纳管。</w:t>
            </w:r>
          </w:p>
        </w:tc>
      </w:tr>
      <w:tr w:rsidR="00023876">
        <w:trPr>
          <w:trHeight w:val="283"/>
        </w:trPr>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2</w:t>
            </w:r>
          </w:p>
        </w:tc>
        <w:tc>
          <w:tcPr>
            <w:tcW w:w="1992"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无线</w:t>
            </w:r>
            <w:r>
              <w:rPr>
                <w:rFonts w:ascii="仿宋" w:eastAsia="仿宋" w:hAnsi="仿宋" w:hint="eastAsia"/>
                <w:color w:val="000000"/>
                <w:sz w:val="24"/>
                <w:szCs w:val="24"/>
              </w:rPr>
              <w:t>AP</w:t>
            </w:r>
          </w:p>
        </w:tc>
        <w:tc>
          <w:tcPr>
            <w:tcW w:w="139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20</w:t>
            </w:r>
            <w:r>
              <w:rPr>
                <w:rFonts w:ascii="仿宋" w:eastAsia="仿宋" w:hAnsi="仿宋" w:hint="eastAsia"/>
                <w:color w:val="000000"/>
                <w:sz w:val="24"/>
                <w:szCs w:val="24"/>
              </w:rPr>
              <w:t>台</w:t>
            </w:r>
          </w:p>
        </w:tc>
        <w:tc>
          <w:tcPr>
            <w:tcW w:w="4766"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1</w:t>
            </w:r>
            <w:r>
              <w:rPr>
                <w:rFonts w:ascii="仿宋" w:eastAsia="仿宋" w:hAnsi="仿宋" w:hint="eastAsia"/>
                <w:color w:val="000000"/>
                <w:sz w:val="24"/>
                <w:szCs w:val="24"/>
              </w:rPr>
              <w:t>、</w:t>
            </w:r>
            <w:r>
              <w:rPr>
                <w:rFonts w:ascii="仿宋" w:eastAsia="仿宋" w:hAnsi="仿宋" w:hint="eastAsia"/>
                <w:color w:val="000000"/>
                <w:sz w:val="24"/>
                <w:szCs w:val="24"/>
              </w:rPr>
              <w:t>PoE</w:t>
            </w:r>
            <w:r>
              <w:rPr>
                <w:rFonts w:ascii="仿宋" w:eastAsia="仿宋" w:hAnsi="仿宋" w:hint="eastAsia"/>
                <w:color w:val="000000"/>
                <w:sz w:val="24"/>
                <w:szCs w:val="24"/>
              </w:rPr>
              <w:t>供电：满足</w:t>
            </w:r>
            <w:r>
              <w:rPr>
                <w:rFonts w:ascii="仿宋" w:eastAsia="仿宋" w:hAnsi="仿宋" w:hint="eastAsia"/>
                <w:color w:val="000000"/>
                <w:sz w:val="24"/>
                <w:szCs w:val="24"/>
              </w:rPr>
              <w:t>802.3bt</w:t>
            </w:r>
            <w:r>
              <w:rPr>
                <w:rFonts w:ascii="仿宋" w:eastAsia="仿宋" w:hAnsi="仿宋" w:hint="eastAsia"/>
                <w:color w:val="000000"/>
                <w:sz w:val="24"/>
                <w:szCs w:val="24"/>
              </w:rPr>
              <w:t>以太网供电标准，支持双</w:t>
            </w:r>
            <w:r>
              <w:rPr>
                <w:rFonts w:ascii="仿宋" w:eastAsia="仿宋" w:hAnsi="仿宋" w:hint="eastAsia"/>
                <w:color w:val="000000"/>
                <w:sz w:val="24"/>
                <w:szCs w:val="24"/>
              </w:rPr>
              <w:t>PoE in</w:t>
            </w:r>
            <w:r>
              <w:rPr>
                <w:rFonts w:ascii="仿宋" w:eastAsia="仿宋" w:hAnsi="仿宋" w:hint="eastAsia"/>
                <w:color w:val="000000"/>
                <w:sz w:val="24"/>
                <w:szCs w:val="24"/>
              </w:rPr>
              <w:t>热备</w:t>
            </w:r>
          </w:p>
          <w:p w:rsidR="00023876" w:rsidRDefault="004370A2">
            <w:pPr>
              <w:rPr>
                <w:rFonts w:ascii="仿宋" w:eastAsia="仿宋" w:hAnsi="仿宋"/>
                <w:color w:val="000000"/>
                <w:sz w:val="24"/>
                <w:szCs w:val="24"/>
              </w:rPr>
            </w:pPr>
            <w:r>
              <w:rPr>
                <w:rFonts w:ascii="仿宋" w:eastAsia="仿宋" w:hAnsi="仿宋" w:hint="eastAsia"/>
                <w:color w:val="000000"/>
                <w:sz w:val="24"/>
                <w:szCs w:val="24"/>
              </w:rPr>
              <w:t>2</w:t>
            </w:r>
            <w:r>
              <w:rPr>
                <w:rFonts w:ascii="仿宋" w:eastAsia="仿宋" w:hAnsi="仿宋" w:hint="eastAsia"/>
                <w:color w:val="000000"/>
                <w:sz w:val="24"/>
                <w:szCs w:val="24"/>
              </w:rPr>
              <w:t>、</w:t>
            </w:r>
            <w:r>
              <w:rPr>
                <w:rFonts w:ascii="仿宋" w:eastAsia="仿宋" w:hAnsi="仿宋" w:hint="eastAsia"/>
                <w:color w:val="000000"/>
                <w:sz w:val="24"/>
                <w:szCs w:val="24"/>
              </w:rPr>
              <w:t>最大用户数</w:t>
            </w:r>
            <w:r>
              <w:rPr>
                <w:rFonts w:ascii="仿宋" w:eastAsia="仿宋" w:hAnsi="仿宋" w:hint="eastAsia"/>
                <w:color w:val="000000"/>
                <w:sz w:val="24"/>
                <w:szCs w:val="24"/>
              </w:rPr>
              <w:t>：</w:t>
            </w:r>
            <w:r>
              <w:rPr>
                <w:rFonts w:ascii="仿宋" w:eastAsia="仿宋" w:hAnsi="仿宋" w:hint="eastAsia"/>
                <w:color w:val="000000"/>
                <w:sz w:val="24"/>
                <w:szCs w:val="24"/>
              </w:rPr>
              <w:t>≤</w:t>
            </w:r>
            <w:r>
              <w:rPr>
                <w:rFonts w:ascii="仿宋" w:eastAsia="仿宋" w:hAnsi="仿宋" w:hint="eastAsia"/>
                <w:color w:val="000000"/>
                <w:sz w:val="24"/>
                <w:szCs w:val="24"/>
              </w:rPr>
              <w:t>1536</w:t>
            </w:r>
          </w:p>
          <w:p w:rsidR="00023876" w:rsidRDefault="004370A2">
            <w:pPr>
              <w:rPr>
                <w:rFonts w:ascii="仿宋" w:eastAsia="仿宋" w:hAnsi="仿宋"/>
                <w:color w:val="000000"/>
                <w:sz w:val="24"/>
                <w:szCs w:val="24"/>
              </w:rPr>
            </w:pPr>
            <w:r>
              <w:rPr>
                <w:rFonts w:ascii="仿宋" w:eastAsia="仿宋" w:hAnsi="仿宋" w:hint="eastAsia"/>
                <w:color w:val="000000"/>
                <w:sz w:val="24"/>
                <w:szCs w:val="24"/>
              </w:rPr>
              <w:t>3</w:t>
            </w:r>
            <w:r>
              <w:rPr>
                <w:rFonts w:ascii="仿宋" w:eastAsia="仿宋" w:hAnsi="仿宋" w:hint="eastAsia"/>
                <w:color w:val="000000"/>
                <w:sz w:val="24"/>
                <w:szCs w:val="24"/>
              </w:rPr>
              <w:t>、</w:t>
            </w:r>
            <w:r>
              <w:rPr>
                <w:rFonts w:ascii="仿宋" w:eastAsia="仿宋" w:hAnsi="仿宋" w:hint="eastAsia"/>
                <w:color w:val="000000"/>
                <w:sz w:val="24"/>
                <w:szCs w:val="24"/>
              </w:rPr>
              <w:t>天线类型</w:t>
            </w:r>
            <w:r>
              <w:rPr>
                <w:rFonts w:ascii="仿宋" w:eastAsia="仿宋" w:hAnsi="仿宋" w:hint="eastAsia"/>
                <w:color w:val="000000"/>
                <w:sz w:val="24"/>
                <w:szCs w:val="24"/>
              </w:rPr>
              <w:t>：</w:t>
            </w:r>
            <w:r>
              <w:rPr>
                <w:rFonts w:ascii="仿宋" w:eastAsia="仿宋" w:hAnsi="仿宋" w:hint="eastAsia"/>
                <w:color w:val="000000"/>
                <w:sz w:val="24"/>
                <w:szCs w:val="24"/>
              </w:rPr>
              <w:t>内置动态变焦智能天线</w:t>
            </w:r>
          </w:p>
          <w:p w:rsidR="00023876" w:rsidRDefault="004370A2">
            <w:pPr>
              <w:rPr>
                <w:rFonts w:ascii="仿宋" w:eastAsia="仿宋" w:hAnsi="仿宋"/>
                <w:color w:val="000000"/>
                <w:sz w:val="24"/>
                <w:szCs w:val="24"/>
              </w:rPr>
            </w:pPr>
            <w:r>
              <w:rPr>
                <w:rFonts w:ascii="仿宋" w:eastAsia="仿宋" w:hAnsi="仿宋" w:hint="eastAsia"/>
                <w:color w:val="000000"/>
                <w:sz w:val="24"/>
                <w:szCs w:val="24"/>
              </w:rPr>
              <w:t>MIMO:</w:t>
            </w:r>
            <w:r>
              <w:rPr>
                <w:rFonts w:ascii="仿宋" w:eastAsia="仿宋" w:hAnsi="仿宋" w:hint="eastAsia"/>
                <w:color w:val="000000"/>
                <w:sz w:val="24"/>
                <w:szCs w:val="24"/>
              </w:rPr>
              <w:t>空间流</w:t>
            </w:r>
            <w:r>
              <w:rPr>
                <w:rFonts w:ascii="仿宋" w:eastAsia="仿宋" w:hAnsi="仿宋" w:hint="eastAsia"/>
                <w:color w:val="000000"/>
                <w:sz w:val="24"/>
                <w:szCs w:val="24"/>
              </w:rPr>
              <w:t>2.4GHz: 4</w:t>
            </w:r>
            <w:r>
              <w:rPr>
                <w:rFonts w:ascii="仿宋" w:eastAsia="仿宋" w:hAnsi="仿宋" w:hint="eastAsia"/>
                <w:color w:val="000000"/>
                <w:sz w:val="24"/>
                <w:szCs w:val="24"/>
              </w:rPr>
              <w:t>×</w:t>
            </w:r>
            <w:r>
              <w:rPr>
                <w:rFonts w:ascii="仿宋" w:eastAsia="仿宋" w:hAnsi="仿宋" w:hint="eastAsia"/>
                <w:color w:val="000000"/>
                <w:sz w:val="24"/>
                <w:szCs w:val="24"/>
              </w:rPr>
              <w:t>4:4</w:t>
            </w:r>
            <w:r>
              <w:rPr>
                <w:rFonts w:ascii="仿宋" w:eastAsia="仿宋" w:hAnsi="仿宋" w:hint="eastAsia"/>
                <w:color w:val="000000"/>
                <w:sz w:val="24"/>
                <w:szCs w:val="24"/>
              </w:rPr>
              <w:t>，</w:t>
            </w:r>
            <w:r>
              <w:rPr>
                <w:rFonts w:ascii="仿宋" w:eastAsia="仿宋" w:hAnsi="仿宋" w:hint="eastAsia"/>
                <w:color w:val="000000"/>
                <w:sz w:val="24"/>
                <w:szCs w:val="24"/>
              </w:rPr>
              <w:t>5GHz: 4</w:t>
            </w:r>
            <w:r>
              <w:rPr>
                <w:rFonts w:ascii="仿宋" w:eastAsia="仿宋" w:hAnsi="仿宋" w:hint="eastAsia"/>
                <w:color w:val="000000"/>
                <w:sz w:val="24"/>
                <w:szCs w:val="24"/>
              </w:rPr>
              <w:t>×</w:t>
            </w:r>
            <w:r>
              <w:rPr>
                <w:rFonts w:ascii="仿宋" w:eastAsia="仿宋" w:hAnsi="仿宋" w:hint="eastAsia"/>
                <w:color w:val="000000"/>
                <w:sz w:val="24"/>
                <w:szCs w:val="24"/>
              </w:rPr>
              <w:t>4:4</w:t>
            </w:r>
            <w:r>
              <w:rPr>
                <w:rFonts w:ascii="仿宋" w:eastAsia="仿宋" w:hAnsi="仿宋" w:hint="eastAsia"/>
                <w:color w:val="000000"/>
                <w:sz w:val="24"/>
                <w:szCs w:val="24"/>
              </w:rPr>
              <w:t>，</w:t>
            </w:r>
            <w:r>
              <w:rPr>
                <w:rFonts w:ascii="仿宋" w:eastAsia="仿宋" w:hAnsi="仿宋" w:hint="eastAsia"/>
                <w:color w:val="000000"/>
                <w:sz w:val="24"/>
                <w:szCs w:val="24"/>
              </w:rPr>
              <w:t>6GHz</w:t>
            </w:r>
            <w:r>
              <w:rPr>
                <w:rFonts w:ascii="仿宋" w:eastAsia="仿宋" w:hAnsi="仿宋" w:hint="eastAsia"/>
                <w:color w:val="000000"/>
                <w:sz w:val="24"/>
                <w:szCs w:val="24"/>
              </w:rPr>
              <w:t>/5GHz: 4</w:t>
            </w:r>
            <w:r>
              <w:rPr>
                <w:rFonts w:ascii="仿宋" w:eastAsia="仿宋" w:hAnsi="仿宋" w:hint="eastAsia"/>
                <w:color w:val="000000"/>
                <w:sz w:val="24"/>
                <w:szCs w:val="24"/>
              </w:rPr>
              <w:t>×</w:t>
            </w:r>
            <w:r>
              <w:rPr>
                <w:rFonts w:ascii="仿宋" w:eastAsia="仿宋" w:hAnsi="仿宋" w:hint="eastAsia"/>
                <w:color w:val="000000"/>
                <w:sz w:val="24"/>
                <w:szCs w:val="24"/>
              </w:rPr>
              <w:t>4:4</w:t>
            </w:r>
          </w:p>
          <w:p w:rsidR="00023876" w:rsidRDefault="004370A2">
            <w:pPr>
              <w:numPr>
                <w:ilvl w:val="0"/>
                <w:numId w:val="2"/>
              </w:numPr>
              <w:jc w:val="left"/>
              <w:rPr>
                <w:rFonts w:ascii="仿宋" w:eastAsia="仿宋" w:hAnsi="仿宋"/>
                <w:color w:val="000000"/>
                <w:sz w:val="24"/>
                <w:szCs w:val="24"/>
              </w:rPr>
            </w:pPr>
            <w:r>
              <w:rPr>
                <w:rFonts w:ascii="仿宋" w:eastAsia="仿宋" w:hAnsi="仿宋" w:hint="eastAsia"/>
                <w:color w:val="000000"/>
                <w:sz w:val="24"/>
                <w:szCs w:val="24"/>
              </w:rPr>
              <w:t>无线协议</w:t>
            </w:r>
            <w:r>
              <w:rPr>
                <w:rFonts w:ascii="仿宋" w:eastAsia="仿宋" w:hAnsi="仿宋" w:hint="eastAsia"/>
                <w:color w:val="000000"/>
                <w:sz w:val="24"/>
                <w:szCs w:val="24"/>
              </w:rPr>
              <w:t>：</w:t>
            </w:r>
            <w:r>
              <w:rPr>
                <w:rFonts w:ascii="仿宋" w:eastAsia="仿宋" w:hAnsi="仿宋" w:hint="eastAsia"/>
                <w:color w:val="000000"/>
                <w:sz w:val="24"/>
                <w:szCs w:val="24"/>
              </w:rPr>
              <w:t>802.11a/b/g/n/ac/acwave2/ax/be</w:t>
            </w:r>
            <w:r>
              <w:rPr>
                <w:rFonts w:ascii="仿宋" w:eastAsia="仿宋" w:hAnsi="仿宋" w:hint="eastAsia"/>
                <w:color w:val="000000"/>
                <w:sz w:val="24"/>
                <w:szCs w:val="24"/>
              </w:rPr>
              <w:t>，</w:t>
            </w:r>
            <w:r>
              <w:rPr>
                <w:rFonts w:ascii="仿宋" w:eastAsia="仿宋" w:hAnsi="仿宋" w:hint="eastAsia"/>
                <w:color w:val="000000"/>
                <w:sz w:val="24"/>
                <w:szCs w:val="24"/>
              </w:rPr>
              <w:t>最高速率≥</w:t>
            </w:r>
            <w:r>
              <w:rPr>
                <w:rFonts w:ascii="仿宋" w:eastAsia="仿宋" w:hAnsi="仿宋" w:hint="eastAsia"/>
                <w:color w:val="000000"/>
                <w:sz w:val="24"/>
                <w:szCs w:val="24"/>
              </w:rPr>
              <w:t>18.67Gbps</w:t>
            </w:r>
          </w:p>
          <w:p w:rsidR="00023876" w:rsidRDefault="004370A2">
            <w:pPr>
              <w:numPr>
                <w:ilvl w:val="0"/>
                <w:numId w:val="2"/>
              </w:numPr>
              <w:jc w:val="left"/>
              <w:rPr>
                <w:rFonts w:ascii="仿宋" w:eastAsia="仿宋" w:hAnsi="仿宋"/>
                <w:color w:val="000000"/>
                <w:sz w:val="24"/>
                <w:szCs w:val="24"/>
              </w:rPr>
            </w:pPr>
            <w:r>
              <w:rPr>
                <w:rFonts w:ascii="仿宋" w:eastAsia="仿宋" w:hAnsi="仿宋" w:hint="eastAsia"/>
                <w:color w:val="000000"/>
                <w:sz w:val="24"/>
                <w:szCs w:val="24"/>
              </w:rPr>
              <w:t>兼容公司在运</w:t>
            </w:r>
            <w:r>
              <w:rPr>
                <w:rFonts w:ascii="仿宋" w:eastAsia="仿宋" w:hAnsi="仿宋" w:hint="eastAsia"/>
                <w:color w:val="000000"/>
                <w:sz w:val="24"/>
                <w:szCs w:val="24"/>
              </w:rPr>
              <w:t>HUAWEI-AC6508</w:t>
            </w:r>
            <w:r>
              <w:rPr>
                <w:rFonts w:ascii="仿宋" w:eastAsia="仿宋" w:hAnsi="仿宋" w:hint="eastAsia"/>
                <w:color w:val="000000"/>
                <w:sz w:val="24"/>
                <w:szCs w:val="24"/>
              </w:rPr>
              <w:t>控制器纳管。</w:t>
            </w:r>
          </w:p>
        </w:tc>
      </w:tr>
      <w:tr w:rsidR="00023876">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3</w:t>
            </w:r>
          </w:p>
        </w:tc>
        <w:tc>
          <w:tcPr>
            <w:tcW w:w="1992"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光模块</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16</w:t>
            </w:r>
            <w:r>
              <w:rPr>
                <w:rFonts w:ascii="仿宋" w:eastAsia="仿宋" w:hAnsi="仿宋" w:hint="eastAsia"/>
                <w:color w:val="000000"/>
                <w:sz w:val="24"/>
                <w:szCs w:val="24"/>
              </w:rPr>
              <w:t>个</w:t>
            </w:r>
          </w:p>
        </w:tc>
        <w:tc>
          <w:tcPr>
            <w:tcW w:w="4766" w:type="dxa"/>
            <w:vAlign w:val="center"/>
          </w:tcPr>
          <w:p w:rsidR="00023876" w:rsidRDefault="004370A2">
            <w:pPr>
              <w:jc w:val="left"/>
              <w:rPr>
                <w:rFonts w:ascii="仿宋" w:eastAsia="仿宋" w:hAnsi="仿宋"/>
                <w:color w:val="000000"/>
                <w:sz w:val="24"/>
                <w:szCs w:val="24"/>
              </w:rPr>
            </w:pPr>
            <w:r>
              <w:rPr>
                <w:rFonts w:ascii="仿宋" w:eastAsia="仿宋" w:hAnsi="仿宋" w:hint="eastAsia"/>
                <w:color w:val="000000"/>
                <w:sz w:val="24"/>
                <w:szCs w:val="24"/>
              </w:rPr>
              <w:t>万兆光模块</w:t>
            </w:r>
            <w:r>
              <w:rPr>
                <w:rFonts w:ascii="仿宋" w:eastAsia="仿宋" w:hAnsi="仿宋" w:hint="eastAsia"/>
                <w:color w:val="000000"/>
                <w:sz w:val="24"/>
                <w:szCs w:val="24"/>
              </w:rPr>
              <w:t>-SFP+-10G-</w:t>
            </w:r>
            <w:r>
              <w:rPr>
                <w:rFonts w:ascii="仿宋" w:eastAsia="仿宋" w:hAnsi="仿宋" w:hint="eastAsia"/>
                <w:color w:val="000000"/>
                <w:sz w:val="24"/>
                <w:szCs w:val="24"/>
              </w:rPr>
              <w:t>单模模块</w:t>
            </w:r>
            <w:r>
              <w:rPr>
                <w:rFonts w:ascii="仿宋" w:eastAsia="仿宋" w:hAnsi="仿宋" w:hint="eastAsia"/>
                <w:color w:val="000000"/>
                <w:sz w:val="24"/>
                <w:szCs w:val="24"/>
              </w:rPr>
              <w:t>(1310nm,10km,LC)</w:t>
            </w:r>
          </w:p>
        </w:tc>
      </w:tr>
      <w:tr w:rsidR="00023876">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4</w:t>
            </w:r>
          </w:p>
        </w:tc>
        <w:tc>
          <w:tcPr>
            <w:tcW w:w="1992"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光缆</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2000</w:t>
            </w:r>
            <w:r>
              <w:rPr>
                <w:rFonts w:ascii="仿宋" w:eastAsia="仿宋" w:hAnsi="仿宋" w:hint="eastAsia"/>
                <w:color w:val="000000"/>
                <w:sz w:val="24"/>
                <w:szCs w:val="24"/>
              </w:rPr>
              <w:t>米</w:t>
            </w:r>
          </w:p>
        </w:tc>
        <w:tc>
          <w:tcPr>
            <w:tcW w:w="4766"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OS2</w:t>
            </w:r>
            <w:proofErr w:type="gramStart"/>
            <w:r>
              <w:rPr>
                <w:rFonts w:ascii="仿宋" w:eastAsia="仿宋" w:hAnsi="仿宋" w:hint="eastAsia"/>
                <w:color w:val="000000"/>
                <w:sz w:val="24"/>
                <w:szCs w:val="24"/>
              </w:rPr>
              <w:t>万兆</w:t>
            </w:r>
            <w:r>
              <w:rPr>
                <w:rFonts w:ascii="仿宋" w:eastAsia="仿宋" w:hAnsi="仿宋" w:hint="eastAsia"/>
                <w:color w:val="000000"/>
                <w:sz w:val="24"/>
                <w:szCs w:val="24"/>
              </w:rPr>
              <w:t>4</w:t>
            </w:r>
            <w:proofErr w:type="gramEnd"/>
            <w:r>
              <w:rPr>
                <w:rFonts w:ascii="仿宋" w:eastAsia="仿宋" w:hAnsi="仿宋" w:hint="eastAsia"/>
                <w:color w:val="000000"/>
                <w:sz w:val="24"/>
                <w:szCs w:val="24"/>
              </w:rPr>
              <w:t>8</w:t>
            </w:r>
            <w:r>
              <w:rPr>
                <w:rFonts w:ascii="仿宋" w:eastAsia="仿宋" w:hAnsi="仿宋" w:hint="eastAsia"/>
                <w:color w:val="000000"/>
                <w:sz w:val="24"/>
                <w:szCs w:val="24"/>
              </w:rPr>
              <w:t>芯</w:t>
            </w:r>
            <w:proofErr w:type="gramStart"/>
            <w:r>
              <w:rPr>
                <w:rFonts w:ascii="仿宋" w:eastAsia="仿宋" w:hAnsi="仿宋" w:hint="eastAsia"/>
                <w:color w:val="000000"/>
                <w:sz w:val="24"/>
                <w:szCs w:val="24"/>
              </w:rPr>
              <w:t>室外铠装光</w:t>
            </w:r>
            <w:proofErr w:type="gramEnd"/>
            <w:r>
              <w:rPr>
                <w:rFonts w:ascii="仿宋" w:eastAsia="仿宋" w:hAnsi="仿宋" w:hint="eastAsia"/>
                <w:color w:val="000000"/>
                <w:sz w:val="24"/>
                <w:szCs w:val="24"/>
              </w:rPr>
              <w:t>缆</w:t>
            </w:r>
          </w:p>
        </w:tc>
      </w:tr>
      <w:tr w:rsidR="00023876">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5</w:t>
            </w:r>
          </w:p>
        </w:tc>
        <w:tc>
          <w:tcPr>
            <w:tcW w:w="1992"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光缆</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800</w:t>
            </w:r>
            <w:r>
              <w:rPr>
                <w:rFonts w:ascii="仿宋" w:eastAsia="仿宋" w:hAnsi="仿宋" w:hint="eastAsia"/>
                <w:color w:val="000000"/>
                <w:sz w:val="24"/>
                <w:szCs w:val="24"/>
              </w:rPr>
              <w:t>米</w:t>
            </w:r>
          </w:p>
        </w:tc>
        <w:tc>
          <w:tcPr>
            <w:tcW w:w="4766"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OS2</w:t>
            </w:r>
            <w:proofErr w:type="gramStart"/>
            <w:r>
              <w:rPr>
                <w:rFonts w:ascii="仿宋" w:eastAsia="仿宋" w:hAnsi="仿宋" w:hint="eastAsia"/>
                <w:color w:val="000000"/>
                <w:sz w:val="24"/>
                <w:szCs w:val="24"/>
              </w:rPr>
              <w:t>万兆</w:t>
            </w:r>
            <w:r>
              <w:rPr>
                <w:rFonts w:ascii="仿宋" w:eastAsia="仿宋" w:hAnsi="仿宋" w:hint="eastAsia"/>
                <w:color w:val="000000"/>
                <w:sz w:val="24"/>
                <w:szCs w:val="24"/>
              </w:rPr>
              <w:t>2</w:t>
            </w:r>
            <w:proofErr w:type="gramEnd"/>
            <w:r>
              <w:rPr>
                <w:rFonts w:ascii="仿宋" w:eastAsia="仿宋" w:hAnsi="仿宋" w:hint="eastAsia"/>
                <w:color w:val="000000"/>
                <w:sz w:val="24"/>
                <w:szCs w:val="24"/>
              </w:rPr>
              <w:t>4</w:t>
            </w:r>
            <w:r>
              <w:rPr>
                <w:rFonts w:ascii="仿宋" w:eastAsia="仿宋" w:hAnsi="仿宋" w:hint="eastAsia"/>
                <w:color w:val="000000"/>
                <w:sz w:val="24"/>
                <w:szCs w:val="24"/>
              </w:rPr>
              <w:t>芯</w:t>
            </w:r>
            <w:proofErr w:type="gramStart"/>
            <w:r>
              <w:rPr>
                <w:rFonts w:ascii="仿宋" w:eastAsia="仿宋" w:hAnsi="仿宋" w:hint="eastAsia"/>
                <w:color w:val="000000"/>
                <w:sz w:val="24"/>
                <w:szCs w:val="24"/>
              </w:rPr>
              <w:t>室外铠装光</w:t>
            </w:r>
            <w:proofErr w:type="gramEnd"/>
            <w:r>
              <w:rPr>
                <w:rFonts w:ascii="仿宋" w:eastAsia="仿宋" w:hAnsi="仿宋" w:hint="eastAsia"/>
                <w:color w:val="000000"/>
                <w:sz w:val="24"/>
                <w:szCs w:val="24"/>
              </w:rPr>
              <w:t>缆</w:t>
            </w:r>
          </w:p>
        </w:tc>
      </w:tr>
      <w:tr w:rsidR="00023876">
        <w:tc>
          <w:tcPr>
            <w:tcW w:w="732" w:type="dxa"/>
            <w:shd w:val="clear" w:color="auto" w:fill="auto"/>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5</w:t>
            </w:r>
          </w:p>
        </w:tc>
        <w:tc>
          <w:tcPr>
            <w:tcW w:w="1992"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网线</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4</w:t>
            </w:r>
            <w:r>
              <w:rPr>
                <w:rFonts w:ascii="仿宋" w:eastAsia="仿宋" w:hAnsi="仿宋" w:hint="eastAsia"/>
                <w:color w:val="000000"/>
                <w:sz w:val="24"/>
                <w:szCs w:val="24"/>
              </w:rPr>
              <w:t>箱</w:t>
            </w:r>
          </w:p>
        </w:tc>
        <w:tc>
          <w:tcPr>
            <w:tcW w:w="4766"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300m/</w:t>
            </w:r>
            <w:r>
              <w:rPr>
                <w:rFonts w:ascii="仿宋" w:eastAsia="仿宋" w:hAnsi="仿宋" w:hint="eastAsia"/>
                <w:color w:val="000000"/>
                <w:sz w:val="24"/>
                <w:szCs w:val="24"/>
              </w:rPr>
              <w:t>箱规格，</w:t>
            </w:r>
            <w:r>
              <w:rPr>
                <w:rFonts w:ascii="仿宋" w:eastAsia="仿宋" w:hAnsi="仿宋" w:hint="eastAsia"/>
                <w:color w:val="000000"/>
                <w:sz w:val="24"/>
                <w:szCs w:val="24"/>
              </w:rPr>
              <w:t>CAT-6</w:t>
            </w:r>
            <w:r>
              <w:rPr>
                <w:rFonts w:ascii="仿宋" w:eastAsia="仿宋" w:hAnsi="仿宋" w:hint="eastAsia"/>
                <w:color w:val="000000"/>
                <w:sz w:val="24"/>
                <w:szCs w:val="24"/>
              </w:rPr>
              <w:t>阻燃屏蔽线</w:t>
            </w:r>
          </w:p>
        </w:tc>
      </w:tr>
      <w:tr w:rsidR="00023876">
        <w:tc>
          <w:tcPr>
            <w:tcW w:w="732" w:type="dxa"/>
            <w:shd w:val="clear" w:color="auto" w:fill="auto"/>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lastRenderedPageBreak/>
              <w:t>6</w:t>
            </w:r>
          </w:p>
        </w:tc>
        <w:tc>
          <w:tcPr>
            <w:tcW w:w="1992"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ODF</w:t>
            </w:r>
            <w:r>
              <w:rPr>
                <w:rFonts w:ascii="仿宋" w:eastAsia="仿宋" w:hAnsi="仿宋" w:hint="eastAsia"/>
                <w:color w:val="000000"/>
                <w:sz w:val="24"/>
                <w:szCs w:val="24"/>
              </w:rPr>
              <w:t>架</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6</w:t>
            </w:r>
            <w:r>
              <w:rPr>
                <w:rFonts w:ascii="仿宋" w:eastAsia="仿宋" w:hAnsi="仿宋" w:hint="eastAsia"/>
                <w:color w:val="000000"/>
                <w:sz w:val="24"/>
                <w:szCs w:val="24"/>
              </w:rPr>
              <w:t>个</w:t>
            </w:r>
          </w:p>
        </w:tc>
        <w:tc>
          <w:tcPr>
            <w:tcW w:w="4766"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48</w:t>
            </w:r>
            <w:r>
              <w:rPr>
                <w:rFonts w:ascii="仿宋" w:eastAsia="仿宋" w:hAnsi="仿宋" w:hint="eastAsia"/>
                <w:color w:val="000000"/>
                <w:sz w:val="24"/>
                <w:szCs w:val="24"/>
              </w:rPr>
              <w:t>芯</w:t>
            </w:r>
            <w:r>
              <w:rPr>
                <w:rFonts w:ascii="仿宋" w:eastAsia="仿宋" w:hAnsi="仿宋" w:hint="eastAsia"/>
                <w:color w:val="000000"/>
                <w:sz w:val="24"/>
                <w:szCs w:val="24"/>
              </w:rPr>
              <w:t>ODF</w:t>
            </w:r>
            <w:r>
              <w:rPr>
                <w:rFonts w:ascii="仿宋" w:eastAsia="仿宋" w:hAnsi="仿宋" w:hint="eastAsia"/>
                <w:color w:val="000000"/>
                <w:sz w:val="24"/>
                <w:szCs w:val="24"/>
              </w:rPr>
              <w:t>架，</w:t>
            </w:r>
            <w:proofErr w:type="gramStart"/>
            <w:r>
              <w:rPr>
                <w:rFonts w:ascii="仿宋" w:eastAsia="仿宋" w:hAnsi="仿宋" w:hint="eastAsia"/>
                <w:color w:val="000000"/>
                <w:sz w:val="24"/>
                <w:szCs w:val="24"/>
              </w:rPr>
              <w:t>含满配耦合</w:t>
            </w:r>
            <w:proofErr w:type="gramEnd"/>
            <w:r>
              <w:rPr>
                <w:rFonts w:ascii="仿宋" w:eastAsia="仿宋" w:hAnsi="仿宋" w:hint="eastAsia"/>
                <w:color w:val="000000"/>
                <w:sz w:val="24"/>
                <w:szCs w:val="24"/>
              </w:rPr>
              <w:t>器、光纤尾纤</w:t>
            </w:r>
          </w:p>
        </w:tc>
      </w:tr>
      <w:tr w:rsidR="00023876">
        <w:tc>
          <w:tcPr>
            <w:tcW w:w="732" w:type="dxa"/>
            <w:shd w:val="clear" w:color="auto" w:fill="auto"/>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7</w:t>
            </w:r>
          </w:p>
        </w:tc>
        <w:tc>
          <w:tcPr>
            <w:tcW w:w="1992"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ODF</w:t>
            </w:r>
            <w:r>
              <w:rPr>
                <w:rFonts w:ascii="仿宋" w:eastAsia="仿宋" w:hAnsi="仿宋" w:hint="eastAsia"/>
                <w:color w:val="000000"/>
                <w:sz w:val="24"/>
                <w:szCs w:val="24"/>
              </w:rPr>
              <w:t>架</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4</w:t>
            </w:r>
            <w:r>
              <w:rPr>
                <w:rFonts w:ascii="仿宋" w:eastAsia="仿宋" w:hAnsi="仿宋" w:hint="eastAsia"/>
                <w:color w:val="000000"/>
                <w:sz w:val="24"/>
                <w:szCs w:val="24"/>
              </w:rPr>
              <w:t>个</w:t>
            </w:r>
          </w:p>
        </w:tc>
        <w:tc>
          <w:tcPr>
            <w:tcW w:w="4766"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24</w:t>
            </w:r>
            <w:r>
              <w:rPr>
                <w:rFonts w:ascii="仿宋" w:eastAsia="仿宋" w:hAnsi="仿宋" w:hint="eastAsia"/>
                <w:color w:val="000000"/>
                <w:sz w:val="24"/>
                <w:szCs w:val="24"/>
              </w:rPr>
              <w:t>芯</w:t>
            </w:r>
            <w:r>
              <w:rPr>
                <w:rFonts w:ascii="仿宋" w:eastAsia="仿宋" w:hAnsi="仿宋" w:hint="eastAsia"/>
                <w:color w:val="000000"/>
                <w:sz w:val="24"/>
                <w:szCs w:val="24"/>
              </w:rPr>
              <w:t>ODF</w:t>
            </w:r>
            <w:r>
              <w:rPr>
                <w:rFonts w:ascii="仿宋" w:eastAsia="仿宋" w:hAnsi="仿宋" w:hint="eastAsia"/>
                <w:color w:val="000000"/>
                <w:sz w:val="24"/>
                <w:szCs w:val="24"/>
              </w:rPr>
              <w:t>架，</w:t>
            </w:r>
            <w:proofErr w:type="gramStart"/>
            <w:r>
              <w:rPr>
                <w:rFonts w:ascii="仿宋" w:eastAsia="仿宋" w:hAnsi="仿宋" w:hint="eastAsia"/>
                <w:color w:val="000000"/>
                <w:sz w:val="24"/>
                <w:szCs w:val="24"/>
              </w:rPr>
              <w:t>含满配耦合</w:t>
            </w:r>
            <w:proofErr w:type="gramEnd"/>
            <w:r>
              <w:rPr>
                <w:rFonts w:ascii="仿宋" w:eastAsia="仿宋" w:hAnsi="仿宋" w:hint="eastAsia"/>
                <w:color w:val="000000"/>
                <w:sz w:val="24"/>
                <w:szCs w:val="24"/>
              </w:rPr>
              <w:t>器、光纤尾纤</w:t>
            </w:r>
          </w:p>
        </w:tc>
      </w:tr>
      <w:tr w:rsidR="00023876">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8</w:t>
            </w:r>
          </w:p>
        </w:tc>
        <w:tc>
          <w:tcPr>
            <w:tcW w:w="1992"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机柜</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5</w:t>
            </w:r>
            <w:r>
              <w:rPr>
                <w:rFonts w:ascii="仿宋" w:eastAsia="仿宋" w:hAnsi="仿宋" w:hint="eastAsia"/>
                <w:color w:val="000000"/>
                <w:sz w:val="24"/>
                <w:szCs w:val="24"/>
              </w:rPr>
              <w:t>个</w:t>
            </w:r>
          </w:p>
        </w:tc>
        <w:tc>
          <w:tcPr>
            <w:tcW w:w="4766" w:type="dxa"/>
            <w:vAlign w:val="center"/>
          </w:tcPr>
          <w:p w:rsidR="00023876" w:rsidRDefault="004370A2">
            <w:pPr>
              <w:rPr>
                <w:rFonts w:ascii="仿宋" w:eastAsia="仿宋" w:hAnsi="仿宋"/>
                <w:color w:val="000000"/>
                <w:sz w:val="24"/>
                <w:szCs w:val="24"/>
              </w:rPr>
            </w:pPr>
            <w:r>
              <w:rPr>
                <w:rFonts w:ascii="仿宋" w:eastAsia="仿宋" w:hAnsi="仿宋" w:hint="eastAsia"/>
                <w:color w:val="000000"/>
                <w:sz w:val="24"/>
                <w:szCs w:val="24"/>
              </w:rPr>
              <w:t>宽高深：</w:t>
            </w:r>
            <w:r>
              <w:rPr>
                <w:rFonts w:ascii="仿宋" w:eastAsia="仿宋" w:hAnsi="仿宋" w:hint="eastAsia"/>
                <w:color w:val="000000"/>
                <w:sz w:val="24"/>
                <w:szCs w:val="24"/>
              </w:rPr>
              <w:t>600*600*</w:t>
            </w:r>
            <w:r>
              <w:rPr>
                <w:rFonts w:ascii="仿宋" w:eastAsia="仿宋" w:hAnsi="仿宋" w:hint="eastAsia"/>
                <w:color w:val="000000"/>
                <w:sz w:val="24"/>
                <w:szCs w:val="24"/>
              </w:rPr>
              <w:t>400</w:t>
            </w:r>
            <w:r>
              <w:rPr>
                <w:rFonts w:ascii="仿宋" w:eastAsia="仿宋" w:hAnsi="仿宋" w:hint="eastAsia"/>
                <w:color w:val="000000"/>
                <w:sz w:val="24"/>
                <w:szCs w:val="24"/>
              </w:rPr>
              <w:t>机柜，其中</w:t>
            </w:r>
            <w:r>
              <w:rPr>
                <w:rFonts w:ascii="仿宋" w:eastAsia="仿宋" w:hAnsi="仿宋" w:hint="eastAsia"/>
                <w:color w:val="000000"/>
                <w:sz w:val="24"/>
                <w:szCs w:val="24"/>
              </w:rPr>
              <w:t>3</w:t>
            </w:r>
            <w:r>
              <w:rPr>
                <w:rFonts w:ascii="仿宋" w:eastAsia="仿宋" w:hAnsi="仿宋" w:hint="eastAsia"/>
                <w:color w:val="000000"/>
                <w:sz w:val="24"/>
                <w:szCs w:val="24"/>
              </w:rPr>
              <w:t>个为户外防雨。</w:t>
            </w:r>
            <w:r>
              <w:rPr>
                <w:rFonts w:ascii="仿宋" w:eastAsia="仿宋" w:hAnsi="仿宋" w:hint="eastAsia"/>
                <w:color w:val="000000"/>
                <w:sz w:val="24"/>
                <w:szCs w:val="24"/>
              </w:rPr>
              <w:t>2</w:t>
            </w:r>
            <w:r>
              <w:rPr>
                <w:rFonts w:ascii="仿宋" w:eastAsia="仿宋" w:hAnsi="仿宋" w:hint="eastAsia"/>
                <w:color w:val="000000"/>
                <w:sz w:val="24"/>
                <w:szCs w:val="24"/>
              </w:rPr>
              <w:t>个为室内挂墙</w:t>
            </w:r>
          </w:p>
        </w:tc>
      </w:tr>
      <w:tr w:rsidR="00023876">
        <w:tc>
          <w:tcPr>
            <w:tcW w:w="732"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序号</w:t>
            </w:r>
          </w:p>
        </w:tc>
        <w:tc>
          <w:tcPr>
            <w:tcW w:w="1992"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施工项目</w:t>
            </w:r>
          </w:p>
        </w:tc>
        <w:tc>
          <w:tcPr>
            <w:tcW w:w="1392"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工作量</w:t>
            </w:r>
          </w:p>
        </w:tc>
        <w:tc>
          <w:tcPr>
            <w:tcW w:w="4766" w:type="dxa"/>
            <w:vAlign w:val="center"/>
          </w:tcPr>
          <w:p w:rsidR="00023876" w:rsidRDefault="004370A2">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施工要求</w:t>
            </w:r>
          </w:p>
        </w:tc>
      </w:tr>
      <w:tr w:rsidR="00023876">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1</w:t>
            </w:r>
          </w:p>
        </w:tc>
        <w:tc>
          <w:tcPr>
            <w:tcW w:w="1992"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光缆敷设</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2800</w:t>
            </w:r>
            <w:r>
              <w:rPr>
                <w:rFonts w:ascii="仿宋" w:eastAsia="仿宋" w:hAnsi="仿宋" w:hint="eastAsia"/>
                <w:color w:val="000000"/>
                <w:sz w:val="24"/>
                <w:szCs w:val="24"/>
              </w:rPr>
              <w:t>米</w:t>
            </w:r>
          </w:p>
        </w:tc>
        <w:tc>
          <w:tcPr>
            <w:tcW w:w="4766"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户外光缆</w:t>
            </w:r>
            <w:r>
              <w:rPr>
                <w:rFonts w:ascii="仿宋" w:eastAsia="仿宋" w:hAnsi="仿宋" w:hint="eastAsia"/>
                <w:color w:val="000000"/>
                <w:sz w:val="24"/>
                <w:szCs w:val="24"/>
              </w:rPr>
              <w:t>2000m</w:t>
            </w:r>
            <w:r>
              <w:rPr>
                <w:rFonts w:ascii="仿宋" w:eastAsia="仿宋" w:hAnsi="仿宋" w:hint="eastAsia"/>
                <w:color w:val="000000"/>
                <w:sz w:val="24"/>
                <w:szCs w:val="24"/>
              </w:rPr>
              <w:t>敷设含挖土</w:t>
            </w:r>
            <w:r>
              <w:rPr>
                <w:rFonts w:ascii="仿宋" w:eastAsia="仿宋" w:hAnsi="仿宋" w:hint="eastAsia"/>
                <w:color w:val="000000"/>
                <w:sz w:val="24"/>
                <w:szCs w:val="24"/>
              </w:rPr>
              <w:t>40cm</w:t>
            </w:r>
            <w:proofErr w:type="gramStart"/>
            <w:r>
              <w:rPr>
                <w:rFonts w:ascii="仿宋" w:eastAsia="仿宋" w:hAnsi="仿宋" w:hint="eastAsia"/>
                <w:color w:val="000000"/>
                <w:sz w:val="24"/>
                <w:szCs w:val="24"/>
              </w:rPr>
              <w:t>和埋镀锌刚</w:t>
            </w:r>
            <w:proofErr w:type="gramEnd"/>
            <w:r>
              <w:rPr>
                <w:rFonts w:ascii="仿宋" w:eastAsia="仿宋" w:hAnsi="仿宋" w:hint="eastAsia"/>
                <w:color w:val="000000"/>
                <w:sz w:val="24"/>
                <w:szCs w:val="24"/>
              </w:rPr>
              <w:t>管；室内</w:t>
            </w:r>
            <w:r>
              <w:rPr>
                <w:rFonts w:ascii="仿宋" w:eastAsia="仿宋" w:hAnsi="仿宋" w:hint="eastAsia"/>
                <w:color w:val="000000"/>
                <w:sz w:val="24"/>
                <w:szCs w:val="24"/>
              </w:rPr>
              <w:t>800m</w:t>
            </w:r>
            <w:r>
              <w:rPr>
                <w:rFonts w:ascii="仿宋" w:eastAsia="仿宋" w:hAnsi="仿宋" w:hint="eastAsia"/>
                <w:color w:val="000000"/>
                <w:sz w:val="24"/>
                <w:szCs w:val="24"/>
              </w:rPr>
              <w:t>需穿镀锌钢管上墙固定；</w:t>
            </w:r>
          </w:p>
        </w:tc>
      </w:tr>
      <w:tr w:rsidR="00023876">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2</w:t>
            </w:r>
          </w:p>
        </w:tc>
        <w:tc>
          <w:tcPr>
            <w:tcW w:w="1992"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光纤熔接</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w:t>
            </w:r>
          </w:p>
        </w:tc>
        <w:tc>
          <w:tcPr>
            <w:tcW w:w="4766"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所有</w:t>
            </w:r>
            <w:r>
              <w:rPr>
                <w:rFonts w:ascii="仿宋" w:eastAsia="仿宋" w:hAnsi="仿宋" w:hint="eastAsia"/>
                <w:color w:val="000000"/>
                <w:sz w:val="24"/>
                <w:szCs w:val="24"/>
              </w:rPr>
              <w:t>ODF</w:t>
            </w:r>
            <w:r>
              <w:rPr>
                <w:rFonts w:ascii="仿宋" w:eastAsia="仿宋" w:hAnsi="仿宋" w:hint="eastAsia"/>
                <w:color w:val="000000"/>
                <w:sz w:val="24"/>
                <w:szCs w:val="24"/>
              </w:rPr>
              <w:t>架满配光纤熔接；</w:t>
            </w:r>
          </w:p>
        </w:tc>
      </w:tr>
      <w:tr w:rsidR="00023876">
        <w:tc>
          <w:tcPr>
            <w:tcW w:w="732" w:type="dxa"/>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3</w:t>
            </w:r>
          </w:p>
        </w:tc>
        <w:tc>
          <w:tcPr>
            <w:tcW w:w="1992"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机柜安装</w:t>
            </w:r>
          </w:p>
        </w:tc>
        <w:tc>
          <w:tcPr>
            <w:tcW w:w="1392" w:type="dxa"/>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5</w:t>
            </w:r>
            <w:r>
              <w:rPr>
                <w:rFonts w:ascii="仿宋" w:eastAsia="仿宋" w:hAnsi="仿宋" w:hint="eastAsia"/>
                <w:color w:val="000000"/>
                <w:sz w:val="24"/>
                <w:szCs w:val="24"/>
              </w:rPr>
              <w:t>个</w:t>
            </w:r>
          </w:p>
        </w:tc>
        <w:tc>
          <w:tcPr>
            <w:tcW w:w="4766" w:type="dxa"/>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3</w:t>
            </w:r>
            <w:r>
              <w:rPr>
                <w:rFonts w:ascii="仿宋" w:eastAsia="仿宋" w:hAnsi="仿宋" w:hint="eastAsia"/>
                <w:color w:val="000000"/>
                <w:sz w:val="24"/>
                <w:szCs w:val="24"/>
              </w:rPr>
              <w:t>个户外机柜需浇筑水泥底座；</w:t>
            </w:r>
          </w:p>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2</w:t>
            </w:r>
            <w:r>
              <w:rPr>
                <w:rFonts w:ascii="仿宋" w:eastAsia="仿宋" w:hAnsi="仿宋" w:hint="eastAsia"/>
                <w:color w:val="000000"/>
                <w:sz w:val="24"/>
                <w:szCs w:val="24"/>
              </w:rPr>
              <w:t>个室内机柜上墙固定；</w:t>
            </w:r>
          </w:p>
        </w:tc>
      </w:tr>
      <w:tr w:rsidR="00023876">
        <w:tc>
          <w:tcPr>
            <w:tcW w:w="732" w:type="dxa"/>
            <w:shd w:val="clear" w:color="auto" w:fill="auto"/>
            <w:vAlign w:val="center"/>
          </w:tcPr>
          <w:p w:rsidR="00023876" w:rsidRDefault="004370A2">
            <w:pPr>
              <w:tabs>
                <w:tab w:val="left" w:pos="5325"/>
              </w:tabs>
              <w:jc w:val="center"/>
              <w:rPr>
                <w:rFonts w:ascii="仿宋" w:eastAsia="仿宋" w:hAnsi="仿宋"/>
                <w:color w:val="000000"/>
                <w:sz w:val="24"/>
                <w:szCs w:val="24"/>
              </w:rPr>
            </w:pPr>
            <w:r>
              <w:rPr>
                <w:rFonts w:ascii="仿宋" w:eastAsia="仿宋" w:hAnsi="仿宋" w:hint="eastAsia"/>
                <w:color w:val="000000"/>
                <w:sz w:val="24"/>
                <w:szCs w:val="24"/>
              </w:rPr>
              <w:t>4</w:t>
            </w:r>
          </w:p>
        </w:tc>
        <w:tc>
          <w:tcPr>
            <w:tcW w:w="1992" w:type="dxa"/>
            <w:shd w:val="clear" w:color="auto" w:fill="auto"/>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设备安装</w:t>
            </w:r>
          </w:p>
        </w:tc>
        <w:tc>
          <w:tcPr>
            <w:tcW w:w="1392" w:type="dxa"/>
            <w:shd w:val="clear" w:color="auto" w:fill="auto"/>
            <w:vAlign w:val="center"/>
          </w:tcPr>
          <w:p w:rsidR="00023876" w:rsidRDefault="004370A2">
            <w:pPr>
              <w:jc w:val="center"/>
              <w:rPr>
                <w:rFonts w:ascii="仿宋" w:eastAsia="仿宋" w:hAnsi="仿宋"/>
                <w:color w:val="000000"/>
                <w:sz w:val="24"/>
                <w:szCs w:val="24"/>
              </w:rPr>
            </w:pPr>
            <w:r>
              <w:rPr>
                <w:rFonts w:ascii="仿宋" w:eastAsia="仿宋" w:hAnsi="仿宋" w:hint="eastAsia"/>
                <w:color w:val="000000"/>
                <w:sz w:val="24"/>
                <w:szCs w:val="24"/>
              </w:rPr>
              <w:t>24</w:t>
            </w:r>
            <w:r>
              <w:rPr>
                <w:rFonts w:ascii="仿宋" w:eastAsia="仿宋" w:hAnsi="仿宋" w:hint="eastAsia"/>
                <w:color w:val="000000"/>
                <w:sz w:val="24"/>
                <w:szCs w:val="24"/>
              </w:rPr>
              <w:t>台</w:t>
            </w:r>
          </w:p>
        </w:tc>
        <w:tc>
          <w:tcPr>
            <w:tcW w:w="4766" w:type="dxa"/>
            <w:shd w:val="clear" w:color="auto" w:fill="auto"/>
            <w:vAlign w:val="center"/>
          </w:tcPr>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4</w:t>
            </w:r>
            <w:r>
              <w:rPr>
                <w:rFonts w:ascii="仿宋" w:eastAsia="仿宋" w:hAnsi="仿宋" w:hint="eastAsia"/>
                <w:color w:val="000000"/>
                <w:sz w:val="24"/>
                <w:szCs w:val="24"/>
              </w:rPr>
              <w:t>台</w:t>
            </w:r>
            <w:r>
              <w:rPr>
                <w:rFonts w:ascii="仿宋" w:eastAsia="仿宋" w:hAnsi="仿宋" w:hint="eastAsia"/>
                <w:color w:val="000000"/>
                <w:sz w:val="24"/>
                <w:szCs w:val="24"/>
              </w:rPr>
              <w:t>POE</w:t>
            </w:r>
            <w:r>
              <w:rPr>
                <w:rFonts w:ascii="仿宋" w:eastAsia="仿宋" w:hAnsi="仿宋" w:hint="eastAsia"/>
                <w:color w:val="000000"/>
                <w:sz w:val="24"/>
                <w:szCs w:val="24"/>
              </w:rPr>
              <w:t>交换机安装于机柜内；</w:t>
            </w:r>
          </w:p>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20</w:t>
            </w:r>
            <w:r>
              <w:rPr>
                <w:rFonts w:ascii="仿宋" w:eastAsia="仿宋" w:hAnsi="仿宋" w:hint="eastAsia"/>
                <w:color w:val="000000"/>
                <w:sz w:val="24"/>
                <w:szCs w:val="24"/>
              </w:rPr>
              <w:t>台</w:t>
            </w:r>
            <w:r>
              <w:rPr>
                <w:rFonts w:ascii="仿宋" w:eastAsia="仿宋" w:hAnsi="仿宋" w:hint="eastAsia"/>
                <w:color w:val="000000"/>
                <w:sz w:val="24"/>
                <w:szCs w:val="24"/>
              </w:rPr>
              <w:t>AP</w:t>
            </w:r>
            <w:r>
              <w:rPr>
                <w:rFonts w:ascii="仿宋" w:eastAsia="仿宋" w:hAnsi="仿宋" w:hint="eastAsia"/>
                <w:color w:val="000000"/>
                <w:sz w:val="24"/>
                <w:szCs w:val="24"/>
              </w:rPr>
              <w:t>设备安装和配置；</w:t>
            </w:r>
          </w:p>
        </w:tc>
      </w:tr>
    </w:tbl>
    <w:p w:rsidR="00023876" w:rsidRDefault="004370A2">
      <w:pPr>
        <w:widowControl/>
        <w:jc w:val="left"/>
        <w:rPr>
          <w:rFonts w:ascii="仿宋" w:eastAsia="仿宋" w:hAnsi="仿宋"/>
          <w:color w:val="000000"/>
          <w:sz w:val="24"/>
          <w:szCs w:val="24"/>
        </w:rPr>
      </w:pPr>
      <w:r>
        <w:rPr>
          <w:rFonts w:ascii="仿宋" w:eastAsia="仿宋" w:hAnsi="仿宋" w:hint="eastAsia"/>
          <w:color w:val="000000"/>
          <w:sz w:val="24"/>
          <w:szCs w:val="24"/>
        </w:rPr>
        <w:t>注：投标方应认真研究招标技术需求，必要时可赴招标</w:t>
      </w:r>
      <w:proofErr w:type="gramStart"/>
      <w:r>
        <w:rPr>
          <w:rFonts w:ascii="仿宋" w:eastAsia="仿宋" w:hAnsi="仿宋" w:hint="eastAsia"/>
          <w:color w:val="000000"/>
          <w:sz w:val="24"/>
          <w:szCs w:val="24"/>
        </w:rPr>
        <w:t>方现场</w:t>
      </w:r>
      <w:proofErr w:type="gramEnd"/>
      <w:r>
        <w:rPr>
          <w:rFonts w:ascii="仿宋" w:eastAsia="仿宋" w:hAnsi="仿宋" w:hint="eastAsia"/>
          <w:color w:val="000000"/>
          <w:sz w:val="24"/>
          <w:szCs w:val="24"/>
        </w:rPr>
        <w:t>勘查。投标书中应详细列出所有设备、配件、辅材的具体清单。如投标方发现根据项目需求和自己的方案设计可以调整相关设备清单，应在清单中详细列出并做必要说明。</w:t>
      </w:r>
      <w:r>
        <w:rPr>
          <w:rFonts w:ascii="仿宋" w:eastAsia="仿宋" w:hAnsi="仿宋" w:hint="eastAsia"/>
          <w:color w:val="000000"/>
          <w:sz w:val="24"/>
          <w:szCs w:val="24"/>
        </w:rPr>
        <w:t xml:space="preserve"> </w:t>
      </w:r>
    </w:p>
    <w:p w:rsidR="00023876" w:rsidRDefault="004370A2">
      <w:pPr>
        <w:pStyle w:val="1"/>
        <w:spacing w:after="0" w:afterAutospacing="0"/>
        <w:rPr>
          <w:sz w:val="32"/>
          <w:szCs w:val="32"/>
        </w:rPr>
      </w:pPr>
      <w:r>
        <w:rPr>
          <w:rFonts w:hint="eastAsia"/>
          <w:sz w:val="32"/>
          <w:szCs w:val="32"/>
        </w:rPr>
        <w:t>技术方案要求</w:t>
      </w:r>
    </w:p>
    <w:p w:rsidR="00023876" w:rsidRDefault="004370A2">
      <w:pPr>
        <w:numPr>
          <w:ilvl w:val="0"/>
          <w:numId w:val="3"/>
        </w:numPr>
        <w:rPr>
          <w:rFonts w:ascii="仿宋" w:eastAsia="仿宋_GB2312" w:hAnsi="仿宋" w:cs="仿宋"/>
          <w:b/>
          <w:bCs/>
          <w:sz w:val="28"/>
          <w:szCs w:val="28"/>
        </w:rPr>
      </w:pPr>
      <w:r>
        <w:rPr>
          <w:rFonts w:ascii="仿宋" w:eastAsia="仿宋_GB2312" w:hAnsi="仿宋" w:cs="仿宋" w:hint="eastAsia"/>
          <w:b/>
          <w:bCs/>
          <w:sz w:val="28"/>
          <w:szCs w:val="28"/>
        </w:rPr>
        <w:t>敷设光缆，光纤熔接，机柜安装</w:t>
      </w:r>
    </w:p>
    <w:p w:rsidR="00023876" w:rsidRDefault="004370A2">
      <w:pPr>
        <w:ind w:firstLineChars="200" w:firstLine="560"/>
        <w:rPr>
          <w:rFonts w:ascii="仿宋" w:eastAsia="仿宋_GB2312" w:hAnsi="仿宋" w:cs="仿宋"/>
          <w:sz w:val="28"/>
          <w:szCs w:val="28"/>
          <w:highlight w:val="yellow"/>
        </w:rPr>
      </w:pPr>
      <w:r>
        <w:rPr>
          <w:rFonts w:ascii="仿宋" w:eastAsia="仿宋_GB2312" w:hAnsi="仿宋" w:cs="仿宋" w:hint="eastAsia"/>
          <w:noProof/>
          <w:sz w:val="28"/>
          <w:szCs w:val="28"/>
          <w:highlight w:val="yellow"/>
        </w:rPr>
        <w:drawing>
          <wp:inline distT="0" distB="0" distL="114300" distR="114300">
            <wp:extent cx="4206240" cy="4152900"/>
            <wp:effectExtent l="0" t="0" r="0" b="7620"/>
            <wp:docPr id="1" name="图片 1" descr="屏幕截图 2025-08-04 16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截图 2025-08-04 164558"/>
                    <pic:cNvPicPr>
                      <a:picLocks noChangeAspect="1"/>
                    </pic:cNvPicPr>
                  </pic:nvPicPr>
                  <pic:blipFill>
                    <a:blip r:embed="rId6"/>
                    <a:stretch>
                      <a:fillRect/>
                    </a:stretch>
                  </pic:blipFill>
                  <pic:spPr>
                    <a:xfrm>
                      <a:off x="0" y="0"/>
                      <a:ext cx="4206240" cy="4152900"/>
                    </a:xfrm>
                    <a:prstGeom prst="rect">
                      <a:avLst/>
                    </a:prstGeom>
                  </pic:spPr>
                </pic:pic>
              </a:graphicData>
            </a:graphic>
          </wp:inline>
        </w:drawing>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光缆敷设由公司前门西北角外墙、东北角外墙和后门</w:t>
      </w:r>
      <w:r>
        <w:rPr>
          <w:rFonts w:ascii="仿宋" w:eastAsia="仿宋_GB2312" w:hAnsi="仿宋" w:cs="仿宋" w:hint="eastAsia"/>
          <w:b/>
          <w:bCs/>
          <w:sz w:val="28"/>
          <w:szCs w:val="28"/>
        </w:rPr>
        <w:t>3</w:t>
      </w:r>
      <w:r>
        <w:rPr>
          <w:rFonts w:ascii="仿宋" w:eastAsia="仿宋_GB2312" w:hAnsi="仿宋" w:cs="仿宋" w:hint="eastAsia"/>
          <w:b/>
          <w:bCs/>
          <w:sz w:val="28"/>
          <w:szCs w:val="28"/>
        </w:rPr>
        <w:t>处</w:t>
      </w:r>
      <w:r>
        <w:rPr>
          <w:rFonts w:ascii="仿宋" w:eastAsia="仿宋_GB2312" w:hAnsi="仿宋" w:cs="仿宋" w:hint="eastAsia"/>
          <w:sz w:val="28"/>
          <w:szCs w:val="28"/>
        </w:rPr>
        <w:t>位置</w:t>
      </w:r>
      <w:r>
        <w:rPr>
          <w:rFonts w:ascii="仿宋" w:eastAsia="仿宋_GB2312" w:hAnsi="仿宋" w:cs="仿宋" w:hint="eastAsia"/>
          <w:sz w:val="28"/>
          <w:szCs w:val="28"/>
        </w:rPr>
        <w:lastRenderedPageBreak/>
        <w:t>（分别为</w:t>
      </w:r>
      <w:r>
        <w:rPr>
          <w:rFonts w:ascii="仿宋" w:eastAsia="仿宋_GB2312" w:hAnsi="仿宋" w:cs="仿宋" w:hint="eastAsia"/>
          <w:sz w:val="28"/>
          <w:szCs w:val="28"/>
        </w:rPr>
        <w:t>1#</w:t>
      </w:r>
      <w:r>
        <w:rPr>
          <w:rFonts w:ascii="仿宋" w:eastAsia="仿宋_GB2312" w:hAnsi="仿宋" w:cs="仿宋" w:hint="eastAsia"/>
          <w:sz w:val="28"/>
          <w:szCs w:val="28"/>
        </w:rPr>
        <w:t>、</w:t>
      </w:r>
      <w:r>
        <w:rPr>
          <w:rFonts w:ascii="仿宋" w:eastAsia="仿宋_GB2312" w:hAnsi="仿宋" w:cs="仿宋" w:hint="eastAsia"/>
          <w:sz w:val="28"/>
          <w:szCs w:val="28"/>
        </w:rPr>
        <w:t>2#</w:t>
      </w:r>
      <w:r>
        <w:rPr>
          <w:rFonts w:ascii="仿宋" w:eastAsia="仿宋_GB2312" w:hAnsi="仿宋" w:cs="仿宋" w:hint="eastAsia"/>
          <w:sz w:val="28"/>
          <w:szCs w:val="28"/>
        </w:rPr>
        <w:t>、</w:t>
      </w:r>
      <w:r>
        <w:rPr>
          <w:rFonts w:ascii="仿宋" w:eastAsia="仿宋_GB2312" w:hAnsi="仿宋" w:cs="仿宋" w:hint="eastAsia"/>
          <w:sz w:val="28"/>
          <w:szCs w:val="28"/>
        </w:rPr>
        <w:t>3#</w:t>
      </w:r>
      <w:r>
        <w:rPr>
          <w:rFonts w:ascii="仿宋" w:eastAsia="仿宋_GB2312" w:hAnsi="仿宋" w:cs="仿宋" w:hint="eastAsia"/>
          <w:sz w:val="28"/>
          <w:szCs w:val="28"/>
        </w:rPr>
        <w:t>室外柜）</w:t>
      </w:r>
      <w:proofErr w:type="gramStart"/>
      <w:r>
        <w:rPr>
          <w:rFonts w:ascii="仿宋" w:eastAsia="仿宋_GB2312" w:hAnsi="仿宋" w:cs="仿宋" w:hint="eastAsia"/>
          <w:sz w:val="28"/>
          <w:szCs w:val="28"/>
        </w:rPr>
        <w:t>至行政</w:t>
      </w:r>
      <w:proofErr w:type="gramEnd"/>
      <w:r>
        <w:rPr>
          <w:rFonts w:ascii="仿宋" w:eastAsia="仿宋_GB2312" w:hAnsi="仿宋" w:cs="仿宋" w:hint="eastAsia"/>
          <w:sz w:val="28"/>
          <w:szCs w:val="28"/>
        </w:rPr>
        <w:t>楼中心机房，每处各</w:t>
      </w:r>
      <w:r>
        <w:rPr>
          <w:rFonts w:ascii="仿宋" w:eastAsia="仿宋_GB2312" w:hAnsi="仿宋" w:cs="仿宋" w:hint="eastAsia"/>
          <w:sz w:val="28"/>
          <w:szCs w:val="28"/>
        </w:rPr>
        <w:t>2</w:t>
      </w:r>
      <w:r>
        <w:rPr>
          <w:rFonts w:ascii="仿宋" w:eastAsia="仿宋_GB2312" w:hAnsi="仿宋" w:cs="仿宋" w:hint="eastAsia"/>
          <w:sz w:val="28"/>
          <w:szCs w:val="28"/>
        </w:rPr>
        <w:t>条</w:t>
      </w:r>
      <w:r>
        <w:rPr>
          <w:rFonts w:ascii="仿宋" w:eastAsia="仿宋_GB2312" w:hAnsi="仿宋" w:cs="仿宋" w:hint="eastAsia"/>
          <w:sz w:val="28"/>
          <w:szCs w:val="28"/>
        </w:rPr>
        <w:t>48</w:t>
      </w:r>
      <w:r>
        <w:rPr>
          <w:rFonts w:ascii="仿宋" w:eastAsia="仿宋_GB2312" w:hAnsi="仿宋" w:cs="仿宋" w:hint="eastAsia"/>
          <w:sz w:val="28"/>
          <w:szCs w:val="28"/>
        </w:rPr>
        <w:t>芯光缆至中心机房，光缆</w:t>
      </w:r>
      <w:proofErr w:type="gramStart"/>
      <w:r>
        <w:rPr>
          <w:rFonts w:ascii="仿宋" w:eastAsia="仿宋_GB2312" w:hAnsi="仿宋" w:cs="仿宋" w:hint="eastAsia"/>
          <w:sz w:val="28"/>
          <w:szCs w:val="28"/>
        </w:rPr>
        <w:t>满配满</w:t>
      </w:r>
      <w:proofErr w:type="gramEnd"/>
      <w:r>
        <w:rPr>
          <w:rFonts w:ascii="仿宋" w:eastAsia="仿宋_GB2312" w:hAnsi="仿宋" w:cs="仿宋" w:hint="eastAsia"/>
          <w:sz w:val="28"/>
          <w:szCs w:val="28"/>
        </w:rPr>
        <w:t>熔，</w:t>
      </w:r>
      <w:r>
        <w:rPr>
          <w:rFonts w:ascii="仿宋" w:eastAsia="仿宋_GB2312" w:hAnsi="仿宋" w:cs="仿宋" w:hint="eastAsia"/>
          <w:b/>
          <w:bCs/>
          <w:sz w:val="28"/>
          <w:szCs w:val="28"/>
        </w:rPr>
        <w:t>3</w:t>
      </w:r>
      <w:r>
        <w:rPr>
          <w:rFonts w:ascii="仿宋" w:eastAsia="仿宋_GB2312" w:hAnsi="仿宋" w:cs="仿宋" w:hint="eastAsia"/>
          <w:b/>
          <w:bCs/>
          <w:sz w:val="28"/>
          <w:szCs w:val="28"/>
        </w:rPr>
        <w:t>处</w:t>
      </w:r>
      <w:r>
        <w:rPr>
          <w:rFonts w:ascii="仿宋" w:eastAsia="仿宋_GB2312" w:hAnsi="仿宋" w:cs="仿宋" w:hint="eastAsia"/>
          <w:sz w:val="28"/>
          <w:szCs w:val="28"/>
        </w:rPr>
        <w:t>位置各新增一个</w:t>
      </w:r>
      <w:r>
        <w:rPr>
          <w:rFonts w:ascii="仿宋" w:eastAsia="仿宋_GB2312" w:hAnsi="仿宋" w:cs="仿宋" w:hint="eastAsia"/>
          <w:sz w:val="28"/>
          <w:szCs w:val="28"/>
        </w:rPr>
        <w:t>600*600*400</w:t>
      </w:r>
      <w:r>
        <w:rPr>
          <w:rFonts w:ascii="仿宋" w:eastAsia="仿宋_GB2312" w:hAnsi="仿宋" w:cs="仿宋" w:hint="eastAsia"/>
          <w:sz w:val="28"/>
          <w:szCs w:val="28"/>
        </w:rPr>
        <w:t>室外机柜，需要布置牢固的底座并固定安装。</w:t>
      </w:r>
    </w:p>
    <w:p w:rsidR="00023876" w:rsidRDefault="004370A2">
      <w:pPr>
        <w:numPr>
          <w:ilvl w:val="0"/>
          <w:numId w:val="3"/>
        </w:numPr>
        <w:rPr>
          <w:rFonts w:ascii="仿宋" w:eastAsia="仿宋_GB2312" w:hAnsi="仿宋" w:cs="仿宋"/>
          <w:b/>
          <w:bCs/>
          <w:sz w:val="28"/>
          <w:szCs w:val="28"/>
        </w:rPr>
      </w:pPr>
      <w:r>
        <w:rPr>
          <w:rFonts w:ascii="仿宋" w:eastAsia="仿宋_GB2312" w:hAnsi="仿宋" w:cs="仿宋" w:hint="eastAsia"/>
          <w:b/>
          <w:bCs/>
          <w:sz w:val="28"/>
          <w:szCs w:val="28"/>
        </w:rPr>
        <w:t>POE</w:t>
      </w:r>
      <w:r>
        <w:rPr>
          <w:rFonts w:ascii="仿宋" w:eastAsia="仿宋_GB2312" w:hAnsi="仿宋" w:cs="仿宋" w:hint="eastAsia"/>
          <w:b/>
          <w:bCs/>
          <w:sz w:val="28"/>
          <w:szCs w:val="28"/>
        </w:rPr>
        <w:t>交换机安装</w:t>
      </w:r>
    </w:p>
    <w:p w:rsidR="00023876" w:rsidRDefault="004370A2">
      <w:pPr>
        <w:ind w:firstLineChars="200" w:firstLine="560"/>
        <w:rPr>
          <w:rFonts w:ascii="仿宋_GB2312" w:eastAsia="仿宋_GB2312" w:hAnsi="微软雅黑"/>
          <w:sz w:val="28"/>
          <w:szCs w:val="28"/>
        </w:rPr>
      </w:pPr>
      <w:r>
        <w:rPr>
          <w:rFonts w:ascii="仿宋" w:eastAsia="仿宋_GB2312" w:hAnsi="仿宋" w:cs="仿宋" w:hint="eastAsia"/>
          <w:sz w:val="28"/>
          <w:szCs w:val="28"/>
        </w:rPr>
        <w:t>POE</w:t>
      </w:r>
      <w:r>
        <w:rPr>
          <w:rFonts w:ascii="仿宋" w:eastAsia="仿宋_GB2312" w:hAnsi="仿宋" w:cs="仿宋" w:hint="eastAsia"/>
          <w:sz w:val="28"/>
          <w:szCs w:val="28"/>
        </w:rPr>
        <w:t>交换机分别安装在丝束大楼成品库办公室、物检室、打包区域、</w:t>
      </w:r>
      <w:proofErr w:type="gramStart"/>
      <w:r>
        <w:rPr>
          <w:rFonts w:ascii="仿宋" w:eastAsia="仿宋_GB2312" w:hAnsi="仿宋" w:cs="仿宋" w:hint="eastAsia"/>
          <w:sz w:val="28"/>
          <w:szCs w:val="28"/>
        </w:rPr>
        <w:t>摆丝平台</w:t>
      </w:r>
      <w:proofErr w:type="gramEnd"/>
      <w:r>
        <w:rPr>
          <w:rFonts w:ascii="仿宋" w:eastAsia="仿宋_GB2312" w:hAnsi="仿宋" w:cs="仿宋" w:hint="eastAsia"/>
          <w:sz w:val="28"/>
          <w:szCs w:val="28"/>
        </w:rPr>
        <w:t>共</w:t>
      </w:r>
      <w:r>
        <w:rPr>
          <w:rFonts w:ascii="仿宋" w:eastAsia="仿宋_GB2312" w:hAnsi="仿宋" w:cs="仿宋" w:hint="eastAsia"/>
          <w:sz w:val="28"/>
          <w:szCs w:val="28"/>
        </w:rPr>
        <w:t>4</w:t>
      </w:r>
      <w:r>
        <w:rPr>
          <w:rFonts w:ascii="仿宋" w:eastAsia="仿宋_GB2312" w:hAnsi="仿宋" w:cs="仿宋" w:hint="eastAsia"/>
          <w:sz w:val="28"/>
          <w:szCs w:val="28"/>
        </w:rPr>
        <w:t>处，其中</w:t>
      </w:r>
      <w:r>
        <w:rPr>
          <w:rFonts w:ascii="仿宋" w:eastAsia="仿宋_GB2312" w:hAnsi="仿宋" w:cs="仿宋" w:hint="eastAsia"/>
          <w:b/>
          <w:bCs/>
          <w:sz w:val="28"/>
          <w:szCs w:val="28"/>
        </w:rPr>
        <w:t>2</w:t>
      </w:r>
      <w:r>
        <w:rPr>
          <w:rFonts w:ascii="仿宋" w:eastAsia="仿宋_GB2312" w:hAnsi="仿宋" w:cs="仿宋" w:hint="eastAsia"/>
          <w:b/>
          <w:bCs/>
          <w:sz w:val="28"/>
          <w:szCs w:val="28"/>
        </w:rPr>
        <w:t>处</w:t>
      </w:r>
      <w:r>
        <w:rPr>
          <w:rFonts w:ascii="仿宋" w:eastAsia="仿宋_GB2312" w:hAnsi="仿宋" w:cs="仿宋" w:hint="eastAsia"/>
          <w:sz w:val="28"/>
          <w:szCs w:val="28"/>
        </w:rPr>
        <w:t>使用现有机柜安装，</w:t>
      </w:r>
      <w:r>
        <w:rPr>
          <w:rFonts w:ascii="仿宋" w:eastAsia="仿宋_GB2312" w:hAnsi="仿宋" w:cs="仿宋" w:hint="eastAsia"/>
          <w:b/>
          <w:bCs/>
          <w:sz w:val="28"/>
          <w:szCs w:val="28"/>
        </w:rPr>
        <w:t>2</w:t>
      </w:r>
      <w:r>
        <w:rPr>
          <w:rFonts w:ascii="仿宋" w:eastAsia="仿宋_GB2312" w:hAnsi="仿宋" w:cs="仿宋" w:hint="eastAsia"/>
          <w:b/>
          <w:bCs/>
          <w:sz w:val="28"/>
          <w:szCs w:val="28"/>
        </w:rPr>
        <w:t>处</w:t>
      </w:r>
      <w:r>
        <w:rPr>
          <w:rFonts w:ascii="仿宋" w:eastAsia="仿宋_GB2312" w:hAnsi="仿宋" w:cs="仿宋" w:hint="eastAsia"/>
          <w:sz w:val="28"/>
          <w:szCs w:val="28"/>
        </w:rPr>
        <w:t>需新增机柜，机柜挂墙安装。</w:t>
      </w:r>
    </w:p>
    <w:p w:rsidR="00023876" w:rsidRDefault="004370A2">
      <w:pPr>
        <w:numPr>
          <w:ilvl w:val="0"/>
          <w:numId w:val="3"/>
        </w:numPr>
        <w:rPr>
          <w:rFonts w:ascii="仿宋" w:eastAsia="仿宋_GB2312" w:hAnsi="仿宋" w:cs="仿宋"/>
          <w:b/>
          <w:bCs/>
          <w:sz w:val="28"/>
          <w:szCs w:val="28"/>
        </w:rPr>
      </w:pPr>
      <w:r>
        <w:rPr>
          <w:rFonts w:ascii="仿宋" w:eastAsia="仿宋_GB2312" w:hAnsi="仿宋" w:cs="仿宋" w:hint="eastAsia"/>
          <w:b/>
          <w:bCs/>
          <w:sz w:val="28"/>
          <w:szCs w:val="28"/>
        </w:rPr>
        <w:t>AP</w:t>
      </w:r>
      <w:r>
        <w:rPr>
          <w:rFonts w:ascii="仿宋" w:eastAsia="仿宋_GB2312" w:hAnsi="仿宋" w:cs="仿宋" w:hint="eastAsia"/>
          <w:b/>
          <w:bCs/>
          <w:sz w:val="28"/>
          <w:szCs w:val="28"/>
        </w:rPr>
        <w:t>设备安装</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AP</w:t>
      </w:r>
      <w:r>
        <w:rPr>
          <w:rFonts w:ascii="仿宋" w:eastAsia="仿宋_GB2312" w:hAnsi="仿宋" w:cs="仿宋" w:hint="eastAsia"/>
          <w:sz w:val="28"/>
          <w:szCs w:val="28"/>
        </w:rPr>
        <w:t>设备按照成品库、物检室、打包区域、</w:t>
      </w:r>
      <w:proofErr w:type="gramStart"/>
      <w:r>
        <w:rPr>
          <w:rFonts w:ascii="仿宋" w:eastAsia="仿宋_GB2312" w:hAnsi="仿宋" w:cs="仿宋" w:hint="eastAsia"/>
          <w:sz w:val="28"/>
          <w:szCs w:val="28"/>
        </w:rPr>
        <w:t>摆丝区域</w:t>
      </w:r>
      <w:proofErr w:type="gramEnd"/>
      <w:r>
        <w:rPr>
          <w:rFonts w:ascii="仿宋" w:eastAsia="仿宋_GB2312" w:hAnsi="仿宋" w:cs="仿宋" w:hint="eastAsia"/>
          <w:sz w:val="28"/>
          <w:szCs w:val="28"/>
        </w:rPr>
        <w:t>4</w:t>
      </w:r>
      <w:r>
        <w:rPr>
          <w:rFonts w:ascii="仿宋" w:eastAsia="仿宋_GB2312" w:hAnsi="仿宋" w:cs="仿宋" w:hint="eastAsia"/>
          <w:sz w:val="28"/>
          <w:szCs w:val="28"/>
        </w:rPr>
        <w:t>处全覆盖的要求上墙部署，就近汇集到</w:t>
      </w:r>
      <w:r>
        <w:rPr>
          <w:rFonts w:ascii="仿宋" w:eastAsia="仿宋_GB2312" w:hAnsi="仿宋" w:cs="仿宋" w:hint="eastAsia"/>
          <w:sz w:val="28"/>
          <w:szCs w:val="28"/>
        </w:rPr>
        <w:t>4</w:t>
      </w:r>
      <w:r>
        <w:rPr>
          <w:rFonts w:ascii="仿宋" w:eastAsia="仿宋_GB2312" w:hAnsi="仿宋" w:cs="仿宋" w:hint="eastAsia"/>
          <w:sz w:val="28"/>
          <w:szCs w:val="28"/>
        </w:rPr>
        <w:t>处</w:t>
      </w:r>
      <w:r>
        <w:rPr>
          <w:rFonts w:ascii="仿宋" w:eastAsia="仿宋_GB2312" w:hAnsi="仿宋" w:cs="仿宋" w:hint="eastAsia"/>
          <w:sz w:val="28"/>
          <w:szCs w:val="28"/>
        </w:rPr>
        <w:t>POE</w:t>
      </w:r>
      <w:r>
        <w:rPr>
          <w:rFonts w:ascii="仿宋" w:eastAsia="仿宋_GB2312" w:hAnsi="仿宋" w:cs="仿宋" w:hint="eastAsia"/>
          <w:sz w:val="28"/>
          <w:szCs w:val="28"/>
        </w:rPr>
        <w:t>交换机位置，</w:t>
      </w:r>
      <w:r>
        <w:rPr>
          <w:rFonts w:ascii="仿宋" w:eastAsia="仿宋_GB2312" w:hAnsi="仿宋" w:cs="仿宋" w:hint="eastAsia"/>
          <w:sz w:val="28"/>
          <w:szCs w:val="28"/>
        </w:rPr>
        <w:t>AP</w:t>
      </w:r>
      <w:r>
        <w:rPr>
          <w:rFonts w:ascii="仿宋" w:eastAsia="仿宋_GB2312" w:hAnsi="仿宋" w:cs="仿宋" w:hint="eastAsia"/>
          <w:sz w:val="28"/>
          <w:szCs w:val="28"/>
        </w:rPr>
        <w:t>设备使用</w:t>
      </w:r>
      <w:r>
        <w:rPr>
          <w:rFonts w:ascii="仿宋" w:eastAsia="仿宋_GB2312" w:hAnsi="仿宋" w:cs="仿宋" w:hint="eastAsia"/>
          <w:sz w:val="28"/>
          <w:szCs w:val="28"/>
        </w:rPr>
        <w:t>POE</w:t>
      </w:r>
      <w:r>
        <w:rPr>
          <w:rFonts w:ascii="仿宋" w:eastAsia="仿宋_GB2312" w:hAnsi="仿宋" w:cs="仿宋" w:hint="eastAsia"/>
          <w:sz w:val="28"/>
          <w:szCs w:val="28"/>
        </w:rPr>
        <w:t>供电模式，</w:t>
      </w:r>
      <w:r>
        <w:rPr>
          <w:rFonts w:ascii="仿宋" w:eastAsia="仿宋_GB2312" w:hAnsi="仿宋" w:cs="仿宋" w:hint="eastAsia"/>
          <w:sz w:val="28"/>
          <w:szCs w:val="28"/>
        </w:rPr>
        <w:t>POE</w:t>
      </w:r>
      <w:r>
        <w:rPr>
          <w:rFonts w:ascii="仿宋" w:eastAsia="仿宋_GB2312" w:hAnsi="仿宋" w:cs="仿宋" w:hint="eastAsia"/>
          <w:sz w:val="28"/>
          <w:szCs w:val="28"/>
        </w:rPr>
        <w:t>网线需穿镀锌钢管并上墙固定。</w:t>
      </w:r>
    </w:p>
    <w:p w:rsidR="00023876" w:rsidRDefault="004370A2">
      <w:pPr>
        <w:pStyle w:val="1"/>
        <w:spacing w:after="0" w:afterAutospacing="0"/>
        <w:rPr>
          <w:sz w:val="32"/>
          <w:szCs w:val="32"/>
        </w:rPr>
      </w:pPr>
      <w:r>
        <w:rPr>
          <w:rFonts w:hint="eastAsia"/>
          <w:sz w:val="32"/>
          <w:szCs w:val="32"/>
        </w:rPr>
        <w:t>产品质量及服务要求</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投标方投标提供的设备必须是原厂商正宗原装全新产品，设备资料完整。型号、性能及指标符合招标文件提出的有关技术、质量、安全标准。对于影响设备正常工作的必要组成部分，无论在技术规范</w:t>
      </w:r>
      <w:r>
        <w:rPr>
          <w:rFonts w:ascii="仿宋" w:eastAsia="仿宋_GB2312" w:hAnsi="仿宋" w:cs="仿宋" w:hint="eastAsia"/>
          <w:sz w:val="28"/>
          <w:szCs w:val="28"/>
        </w:rPr>
        <w:t>中指出与否，投标方都应提供并在投标文件中明确列出。</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中标方应确保其技术建议以及所提供的软硬件设备的完整性、实用性，保证投入后正常运行。若出现因中标方提供的软硬件设备不满足要求、不合理，或者其所提供的技术支持和服务不全面，而导致设备或系统升级无法实现或不能完全实现的状况，中标方负全部责任。</w:t>
      </w:r>
    </w:p>
    <w:p w:rsidR="00023876" w:rsidRDefault="004370A2">
      <w:pPr>
        <w:pStyle w:val="1"/>
        <w:spacing w:after="0" w:afterAutospacing="0"/>
        <w:rPr>
          <w:sz w:val="32"/>
          <w:szCs w:val="32"/>
        </w:rPr>
      </w:pPr>
      <w:r>
        <w:rPr>
          <w:rFonts w:hint="eastAsia"/>
          <w:sz w:val="32"/>
          <w:szCs w:val="32"/>
        </w:rPr>
        <w:t>施工进度和安全要求</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lastRenderedPageBreak/>
        <w:t>签订合同后，中标方需在</w:t>
      </w:r>
      <w:r>
        <w:rPr>
          <w:rFonts w:ascii="仿宋" w:eastAsia="仿宋_GB2312" w:hAnsi="仿宋" w:cs="仿宋" w:hint="eastAsia"/>
          <w:b/>
          <w:bCs/>
          <w:sz w:val="28"/>
          <w:szCs w:val="28"/>
        </w:rPr>
        <w:t>10</w:t>
      </w:r>
      <w:r>
        <w:rPr>
          <w:rFonts w:ascii="仿宋" w:eastAsia="仿宋_GB2312" w:hAnsi="仿宋" w:cs="仿宋" w:hint="eastAsia"/>
          <w:b/>
          <w:bCs/>
          <w:sz w:val="28"/>
          <w:szCs w:val="28"/>
        </w:rPr>
        <w:t>个工作日内</w:t>
      </w:r>
      <w:r>
        <w:rPr>
          <w:rFonts w:ascii="仿宋" w:eastAsia="仿宋_GB2312" w:hAnsi="仿宋" w:cs="仿宋" w:hint="eastAsia"/>
          <w:sz w:val="28"/>
          <w:szCs w:val="28"/>
        </w:rPr>
        <w:t>提交《项目施工方案》、《施工安全方案》和《项目施工计划》等。需在</w:t>
      </w:r>
      <w:r>
        <w:rPr>
          <w:rFonts w:ascii="仿宋" w:eastAsia="仿宋_GB2312" w:hAnsi="仿宋" w:cs="仿宋" w:hint="eastAsia"/>
          <w:b/>
          <w:bCs/>
          <w:sz w:val="28"/>
          <w:szCs w:val="28"/>
        </w:rPr>
        <w:t>60</w:t>
      </w:r>
      <w:r>
        <w:rPr>
          <w:rFonts w:ascii="仿宋" w:eastAsia="仿宋_GB2312" w:hAnsi="仿宋" w:cs="仿宋" w:hint="eastAsia"/>
          <w:b/>
          <w:bCs/>
          <w:sz w:val="28"/>
          <w:szCs w:val="28"/>
        </w:rPr>
        <w:t>个工作日内</w:t>
      </w:r>
      <w:r>
        <w:rPr>
          <w:rFonts w:ascii="仿宋" w:eastAsia="仿宋_GB2312" w:hAnsi="仿宋" w:cs="仿宋" w:hint="eastAsia"/>
          <w:sz w:val="28"/>
          <w:szCs w:val="28"/>
        </w:rPr>
        <w:t>完成所有设备的供货、安装、调试、测试及验收等工作。</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昆</w:t>
      </w:r>
      <w:proofErr w:type="gramStart"/>
      <w:r>
        <w:rPr>
          <w:rFonts w:ascii="仿宋" w:eastAsia="仿宋_GB2312" w:hAnsi="仿宋" w:cs="仿宋" w:hint="eastAsia"/>
          <w:sz w:val="28"/>
          <w:szCs w:val="28"/>
        </w:rPr>
        <w:t>纤</w:t>
      </w:r>
      <w:proofErr w:type="gramEnd"/>
      <w:r>
        <w:rPr>
          <w:rFonts w:ascii="仿宋" w:eastAsia="仿宋_GB2312" w:hAnsi="仿宋" w:cs="仿宋" w:hint="eastAsia"/>
          <w:sz w:val="28"/>
          <w:szCs w:val="28"/>
        </w:rPr>
        <w:t>安全要求：</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实施此项目时施工单位除严格执行国家相关安全规范外，还应严格执行昆</w:t>
      </w:r>
      <w:proofErr w:type="gramStart"/>
      <w:r>
        <w:rPr>
          <w:rFonts w:ascii="仿宋" w:eastAsia="仿宋_GB2312" w:hAnsi="仿宋" w:cs="仿宋" w:hint="eastAsia"/>
          <w:sz w:val="28"/>
          <w:szCs w:val="28"/>
        </w:rPr>
        <w:t>纤</w:t>
      </w:r>
      <w:proofErr w:type="gramEnd"/>
      <w:r>
        <w:rPr>
          <w:rFonts w:ascii="仿宋" w:eastAsia="仿宋_GB2312" w:hAnsi="仿宋" w:cs="仿宋" w:hint="eastAsia"/>
          <w:sz w:val="28"/>
          <w:szCs w:val="28"/>
        </w:rPr>
        <w:t>安全管理制度及《现场施工检查、监护表》《移动电器检查（监护）表》及《临时用电申请表》《昆纤公司项目隐蔽工程随工验收单》的安全要求。施工单位应指定安全员进行监督，并每周进行不少于</w:t>
      </w:r>
      <w:r>
        <w:rPr>
          <w:rFonts w:ascii="仿宋" w:eastAsia="仿宋_GB2312" w:hAnsi="仿宋" w:cs="仿宋" w:hint="eastAsia"/>
          <w:sz w:val="28"/>
          <w:szCs w:val="28"/>
        </w:rPr>
        <w:t>1</w:t>
      </w:r>
      <w:r>
        <w:rPr>
          <w:rFonts w:ascii="仿宋" w:eastAsia="仿宋_GB2312" w:hAnsi="仿宋" w:cs="仿宋" w:hint="eastAsia"/>
          <w:sz w:val="28"/>
          <w:szCs w:val="28"/>
        </w:rPr>
        <w:t>次检查填写《现场施工检查、监护表》上报项目负责人。</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如果乙方违反施工安全方案、操作规程或违反甲方防火、防静电及其它厂纪厂规，将视为违反《承包商环境、健康、安全协议》。</w:t>
      </w:r>
    </w:p>
    <w:p w:rsidR="00023876" w:rsidRDefault="004370A2">
      <w:pPr>
        <w:pStyle w:val="1"/>
        <w:spacing w:after="0" w:afterAutospacing="0"/>
        <w:rPr>
          <w:sz w:val="32"/>
          <w:szCs w:val="32"/>
        </w:rPr>
      </w:pPr>
      <w:r>
        <w:rPr>
          <w:rFonts w:hint="eastAsia"/>
          <w:sz w:val="32"/>
          <w:szCs w:val="32"/>
        </w:rPr>
        <w:t>质保和售后服务要求</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本项目提供所有新装的软硬件设备</w:t>
      </w:r>
      <w:r>
        <w:rPr>
          <w:rFonts w:ascii="仿宋" w:eastAsia="仿宋_GB2312" w:hAnsi="仿宋" w:cs="仿宋" w:hint="eastAsia"/>
          <w:b/>
          <w:bCs/>
          <w:sz w:val="28"/>
          <w:szCs w:val="28"/>
        </w:rPr>
        <w:t>不少于</w:t>
      </w:r>
      <w:r>
        <w:rPr>
          <w:rFonts w:ascii="仿宋" w:eastAsia="仿宋_GB2312" w:hAnsi="仿宋" w:cs="仿宋" w:hint="eastAsia"/>
          <w:b/>
          <w:bCs/>
          <w:sz w:val="28"/>
          <w:szCs w:val="28"/>
        </w:rPr>
        <w:t>3</w:t>
      </w:r>
      <w:r>
        <w:rPr>
          <w:rFonts w:ascii="仿宋" w:eastAsia="仿宋_GB2312" w:hAnsi="仿宋" w:cs="仿宋" w:hint="eastAsia"/>
          <w:b/>
          <w:bCs/>
          <w:sz w:val="28"/>
          <w:szCs w:val="28"/>
        </w:rPr>
        <w:t>年</w:t>
      </w:r>
      <w:r>
        <w:rPr>
          <w:rFonts w:ascii="仿宋" w:eastAsia="仿宋_GB2312" w:hAnsi="仿宋" w:cs="仿宋" w:hint="eastAsia"/>
          <w:sz w:val="28"/>
          <w:szCs w:val="28"/>
        </w:rPr>
        <w:t>的质保服务，新增光缆和配线线路</w:t>
      </w:r>
      <w:r>
        <w:rPr>
          <w:rFonts w:ascii="仿宋" w:eastAsia="仿宋_GB2312" w:hAnsi="仿宋" w:cs="仿宋" w:hint="eastAsia"/>
          <w:b/>
          <w:bCs/>
          <w:sz w:val="28"/>
          <w:szCs w:val="28"/>
        </w:rPr>
        <w:t>不少于</w:t>
      </w:r>
      <w:r>
        <w:rPr>
          <w:rFonts w:ascii="仿宋" w:eastAsia="仿宋_GB2312" w:hAnsi="仿宋" w:cs="仿宋" w:hint="eastAsia"/>
          <w:b/>
          <w:bCs/>
          <w:sz w:val="28"/>
          <w:szCs w:val="28"/>
        </w:rPr>
        <w:t>3</w:t>
      </w:r>
      <w:r>
        <w:rPr>
          <w:rFonts w:ascii="仿宋" w:eastAsia="仿宋_GB2312" w:hAnsi="仿宋" w:cs="仿宋" w:hint="eastAsia"/>
          <w:b/>
          <w:bCs/>
          <w:sz w:val="28"/>
          <w:szCs w:val="28"/>
        </w:rPr>
        <w:t>年</w:t>
      </w:r>
      <w:r>
        <w:rPr>
          <w:rFonts w:ascii="仿宋" w:eastAsia="仿宋_GB2312" w:hAnsi="仿宋" w:cs="仿宋" w:hint="eastAsia"/>
          <w:sz w:val="28"/>
          <w:szCs w:val="28"/>
        </w:rPr>
        <w:t>的零星维修服务。</w:t>
      </w:r>
    </w:p>
    <w:p w:rsidR="00023876" w:rsidRDefault="004370A2">
      <w:pPr>
        <w:pStyle w:val="1"/>
        <w:spacing w:after="0" w:afterAutospacing="0"/>
        <w:rPr>
          <w:sz w:val="32"/>
          <w:szCs w:val="32"/>
        </w:rPr>
      </w:pPr>
      <w:r>
        <w:rPr>
          <w:rFonts w:hint="eastAsia"/>
          <w:sz w:val="32"/>
          <w:szCs w:val="32"/>
        </w:rPr>
        <w:t>验收条件和验收资料</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在所有设备安装调试完成后，测试相关区域无线信号覆盖情况，测试所有光缆线路通信衰减情况。在功能和操作指标满足采购内容和建设指标要求，并提交全套验收资料后予以验收。</w:t>
      </w:r>
    </w:p>
    <w:p w:rsidR="00023876" w:rsidRDefault="004370A2">
      <w:pPr>
        <w:ind w:firstLineChars="200" w:firstLine="560"/>
        <w:rPr>
          <w:rFonts w:ascii="仿宋" w:eastAsia="仿宋_GB2312" w:hAnsi="仿宋" w:cs="仿宋"/>
          <w:sz w:val="28"/>
          <w:szCs w:val="28"/>
        </w:rPr>
      </w:pPr>
      <w:r>
        <w:rPr>
          <w:rFonts w:ascii="仿宋" w:eastAsia="仿宋_GB2312" w:hAnsi="仿宋" w:cs="仿宋" w:hint="eastAsia"/>
          <w:sz w:val="28"/>
          <w:szCs w:val="28"/>
        </w:rPr>
        <w:t>验收资料包括但不限于：《</w:t>
      </w:r>
      <w:r>
        <w:rPr>
          <w:rFonts w:ascii="仿宋" w:eastAsia="仿宋_GB2312" w:hAnsi="仿宋" w:cs="仿宋" w:hint="eastAsia"/>
          <w:sz w:val="28"/>
          <w:szCs w:val="28"/>
        </w:rPr>
        <w:t>AC/AP</w:t>
      </w:r>
      <w:r>
        <w:rPr>
          <w:rFonts w:ascii="仿宋" w:eastAsia="仿宋_GB2312" w:hAnsi="仿宋" w:cs="仿宋" w:hint="eastAsia"/>
          <w:sz w:val="28"/>
          <w:szCs w:val="28"/>
        </w:rPr>
        <w:t>设备连接拓扑》，《机柜设备安装示意图》，所有设备的</w:t>
      </w:r>
      <w:proofErr w:type="gramStart"/>
      <w:r>
        <w:rPr>
          <w:rFonts w:ascii="仿宋" w:eastAsia="仿宋_GB2312" w:hAnsi="仿宋" w:cs="仿宋" w:hint="eastAsia"/>
          <w:sz w:val="28"/>
          <w:szCs w:val="28"/>
        </w:rPr>
        <w:t>清单台</w:t>
      </w:r>
      <w:proofErr w:type="gramEnd"/>
      <w:r>
        <w:rPr>
          <w:rFonts w:ascii="仿宋" w:eastAsia="仿宋_GB2312" w:hAnsi="仿宋" w:cs="仿宋" w:hint="eastAsia"/>
          <w:sz w:val="28"/>
          <w:szCs w:val="28"/>
        </w:rPr>
        <w:t>账，所有设备的说明文档和操作手册等。以上验收材料，全部电子版即可。</w:t>
      </w:r>
    </w:p>
    <w:p w:rsidR="00023876" w:rsidRDefault="00023876">
      <w:pPr>
        <w:ind w:firstLineChars="200" w:firstLine="560"/>
        <w:rPr>
          <w:rFonts w:ascii="仿宋" w:eastAsia="仿宋_GB2312" w:hAnsi="仿宋" w:cs="仿宋"/>
          <w:sz w:val="28"/>
          <w:szCs w:val="28"/>
        </w:rPr>
      </w:pPr>
    </w:p>
    <w:p w:rsidR="00023876" w:rsidRDefault="004370A2">
      <w:pPr>
        <w:rPr>
          <w:rFonts w:ascii="宋体" w:hAnsi="宋体"/>
          <w:b/>
          <w:color w:val="0000FF"/>
          <w:sz w:val="24"/>
        </w:rPr>
      </w:pPr>
      <w:r>
        <w:rPr>
          <w:rFonts w:ascii="宋体" w:hAnsi="宋体" w:hint="eastAsia"/>
          <w:b/>
          <w:color w:val="0000FF"/>
          <w:sz w:val="24"/>
        </w:rPr>
        <w:t>附件一：</w:t>
      </w:r>
    </w:p>
    <w:p w:rsidR="00023876" w:rsidRDefault="00023876">
      <w:pPr>
        <w:rPr>
          <w:rFonts w:ascii="宋体" w:hAnsi="宋体"/>
          <w:b/>
          <w:color w:val="0000FF"/>
          <w:sz w:val="24"/>
        </w:rPr>
      </w:pPr>
    </w:p>
    <w:p w:rsidR="00023876" w:rsidRDefault="004370A2">
      <w:pPr>
        <w:rPr>
          <w:rFonts w:ascii="宋体" w:hAnsi="宋体"/>
          <w:szCs w:val="21"/>
        </w:rPr>
      </w:pPr>
      <w:bookmarkStart w:id="1" w:name="OLE_LINK2"/>
      <w:bookmarkStart w:id="2" w:name="OLE_LINK3"/>
      <w:r>
        <w:rPr>
          <w:rFonts w:ascii="宋体" w:hAnsi="宋体" w:hint="eastAsia"/>
          <w:szCs w:val="21"/>
        </w:rPr>
        <w:t>承包商入厂基本安全要求：</w:t>
      </w:r>
    </w:p>
    <w:p w:rsidR="00023876" w:rsidRDefault="004370A2">
      <w:pPr>
        <w:rPr>
          <w:rFonts w:ascii="宋体" w:hAnsi="宋体"/>
          <w:bCs/>
          <w:szCs w:val="21"/>
        </w:rPr>
      </w:pPr>
      <w:r>
        <w:rPr>
          <w:rFonts w:ascii="宋体" w:hAnsi="宋体" w:hint="eastAsia"/>
          <w:bCs/>
          <w:szCs w:val="21"/>
        </w:rPr>
        <w:t>一、承包商</w:t>
      </w:r>
      <w:r>
        <w:rPr>
          <w:rFonts w:ascii="宋体" w:hAnsi="宋体" w:hint="eastAsia"/>
          <w:bCs/>
          <w:szCs w:val="21"/>
        </w:rPr>
        <w:t>P</w:t>
      </w:r>
      <w:r>
        <w:rPr>
          <w:rFonts w:ascii="宋体" w:hAnsi="宋体"/>
          <w:bCs/>
          <w:szCs w:val="21"/>
        </w:rPr>
        <w:t>PE</w:t>
      </w:r>
      <w:r>
        <w:rPr>
          <w:rFonts w:ascii="宋体" w:hAnsi="宋体" w:hint="eastAsia"/>
          <w:bCs/>
          <w:szCs w:val="21"/>
        </w:rPr>
        <w:t>要求</w:t>
      </w:r>
    </w:p>
    <w:p w:rsidR="00023876" w:rsidRDefault="004370A2">
      <w:pPr>
        <w:numPr>
          <w:ilvl w:val="0"/>
          <w:numId w:val="4"/>
        </w:numPr>
        <w:rPr>
          <w:rFonts w:ascii="宋体" w:hAnsi="宋体"/>
          <w:szCs w:val="21"/>
        </w:rPr>
      </w:pPr>
      <w:r>
        <w:rPr>
          <w:rFonts w:ascii="宋体" w:hAnsi="宋体" w:hint="eastAsia"/>
          <w:szCs w:val="21"/>
        </w:rPr>
        <w:t>穿着符合施工区域要求的工作服，如防静电、防酸碱、防烫、防尘等；</w:t>
      </w:r>
    </w:p>
    <w:p w:rsidR="00023876" w:rsidRDefault="004370A2">
      <w:pPr>
        <w:numPr>
          <w:ilvl w:val="0"/>
          <w:numId w:val="4"/>
        </w:numPr>
        <w:rPr>
          <w:rFonts w:ascii="宋体" w:hAnsi="宋体"/>
          <w:szCs w:val="21"/>
        </w:rPr>
      </w:pPr>
      <w:r>
        <w:rPr>
          <w:rFonts w:ascii="宋体" w:hAnsi="宋体" w:hint="eastAsia"/>
          <w:szCs w:val="21"/>
        </w:rPr>
        <w:t>穿着符合施工区域安全要求的劳保鞋，如防静电鞋、绝缘鞋等，</w:t>
      </w:r>
      <w:proofErr w:type="gramStart"/>
      <w:r>
        <w:rPr>
          <w:rFonts w:ascii="宋体" w:hAnsi="宋体" w:hint="eastAsia"/>
          <w:szCs w:val="21"/>
        </w:rPr>
        <w:t>劳保鞋需具有</w:t>
      </w:r>
      <w:proofErr w:type="gramEnd"/>
      <w:r>
        <w:rPr>
          <w:rFonts w:ascii="宋体" w:hAnsi="宋体" w:hint="eastAsia"/>
          <w:szCs w:val="21"/>
        </w:rPr>
        <w:t>防砸、防穿刺功能；</w:t>
      </w:r>
    </w:p>
    <w:p w:rsidR="00023876" w:rsidRDefault="004370A2">
      <w:pPr>
        <w:numPr>
          <w:ilvl w:val="0"/>
          <w:numId w:val="4"/>
        </w:numPr>
        <w:rPr>
          <w:rFonts w:ascii="宋体" w:hAnsi="宋体"/>
          <w:szCs w:val="21"/>
        </w:rPr>
      </w:pPr>
      <w:r>
        <w:rPr>
          <w:rFonts w:ascii="宋体" w:hAnsi="宋体" w:hint="eastAsia"/>
          <w:szCs w:val="21"/>
        </w:rPr>
        <w:t>佩戴符合国家标准的安全帽；</w:t>
      </w:r>
    </w:p>
    <w:p w:rsidR="00023876" w:rsidRDefault="004370A2">
      <w:pPr>
        <w:numPr>
          <w:ilvl w:val="0"/>
          <w:numId w:val="4"/>
        </w:numPr>
        <w:rPr>
          <w:rFonts w:ascii="宋体" w:hAnsi="宋体"/>
          <w:szCs w:val="21"/>
        </w:rPr>
      </w:pPr>
      <w:r>
        <w:rPr>
          <w:rFonts w:ascii="宋体" w:hAnsi="宋体" w:hint="eastAsia"/>
          <w:szCs w:val="21"/>
        </w:rPr>
        <w:t>根据项目风险识别，配备防冲击眼镜、防护面罩、防尘口罩、防有机气体口罩、劳保手套、五点式安全带、防坠器等；</w:t>
      </w:r>
    </w:p>
    <w:p w:rsidR="00023876" w:rsidRDefault="004370A2">
      <w:pPr>
        <w:rPr>
          <w:rFonts w:ascii="宋体" w:hAnsi="宋体"/>
          <w:szCs w:val="21"/>
        </w:rPr>
      </w:pPr>
      <w:r>
        <w:rPr>
          <w:rFonts w:ascii="宋体" w:hAnsi="宋体" w:hint="eastAsia"/>
          <w:szCs w:val="21"/>
        </w:rPr>
        <w:t>二、承包商行为要求</w:t>
      </w:r>
    </w:p>
    <w:p w:rsidR="00023876" w:rsidRDefault="004370A2">
      <w:pPr>
        <w:numPr>
          <w:ilvl w:val="0"/>
          <w:numId w:val="5"/>
        </w:numPr>
        <w:rPr>
          <w:rFonts w:ascii="宋体" w:hAnsi="宋体"/>
          <w:szCs w:val="21"/>
        </w:rPr>
      </w:pPr>
      <w:r>
        <w:rPr>
          <w:rFonts w:ascii="宋体" w:hAnsi="宋体" w:hint="eastAsia"/>
          <w:szCs w:val="21"/>
        </w:rPr>
        <w:t>严禁游动吸烟；</w:t>
      </w:r>
    </w:p>
    <w:p w:rsidR="00023876" w:rsidRDefault="004370A2">
      <w:pPr>
        <w:numPr>
          <w:ilvl w:val="0"/>
          <w:numId w:val="5"/>
        </w:numPr>
        <w:rPr>
          <w:rFonts w:ascii="宋体" w:hAnsi="宋体"/>
          <w:szCs w:val="21"/>
        </w:rPr>
      </w:pPr>
      <w:r>
        <w:rPr>
          <w:rFonts w:ascii="宋体" w:hAnsi="宋体" w:hint="eastAsia"/>
          <w:szCs w:val="21"/>
        </w:rPr>
        <w:t>严禁在防火防爆区内使用非防爆手机及非防爆电气设备；</w:t>
      </w:r>
    </w:p>
    <w:p w:rsidR="00023876" w:rsidRDefault="004370A2">
      <w:pPr>
        <w:numPr>
          <w:ilvl w:val="0"/>
          <w:numId w:val="5"/>
        </w:numPr>
        <w:rPr>
          <w:rFonts w:ascii="宋体" w:hAnsi="宋体"/>
          <w:szCs w:val="21"/>
        </w:rPr>
      </w:pPr>
      <w:r>
        <w:rPr>
          <w:rFonts w:ascii="宋体" w:hAnsi="宋体" w:hint="eastAsia"/>
          <w:szCs w:val="21"/>
        </w:rPr>
        <w:t>严禁进入与工作无关的区域或房间；</w:t>
      </w:r>
    </w:p>
    <w:p w:rsidR="00023876" w:rsidRDefault="004370A2">
      <w:pPr>
        <w:numPr>
          <w:ilvl w:val="0"/>
          <w:numId w:val="5"/>
        </w:numPr>
        <w:rPr>
          <w:rFonts w:ascii="宋体" w:hAnsi="宋体"/>
          <w:szCs w:val="21"/>
        </w:rPr>
      </w:pPr>
      <w:r>
        <w:rPr>
          <w:rFonts w:ascii="宋体" w:hAnsi="宋体" w:hint="eastAsia"/>
          <w:szCs w:val="21"/>
        </w:rPr>
        <w:t>严禁触碰或操作与工作无关的设备和设施；</w:t>
      </w:r>
    </w:p>
    <w:p w:rsidR="00023876" w:rsidRDefault="004370A2">
      <w:pPr>
        <w:numPr>
          <w:ilvl w:val="0"/>
          <w:numId w:val="5"/>
        </w:numPr>
        <w:rPr>
          <w:rFonts w:ascii="宋体" w:hAnsi="宋体"/>
          <w:szCs w:val="21"/>
        </w:rPr>
      </w:pPr>
      <w:r>
        <w:rPr>
          <w:rFonts w:ascii="宋体" w:hAnsi="宋体" w:hint="eastAsia"/>
          <w:szCs w:val="21"/>
        </w:rPr>
        <w:t>严禁在施工现场就餐、睡觉或做其它与工作无关的事；</w:t>
      </w:r>
    </w:p>
    <w:p w:rsidR="00023876" w:rsidRDefault="004370A2">
      <w:pPr>
        <w:numPr>
          <w:ilvl w:val="0"/>
          <w:numId w:val="5"/>
        </w:numPr>
        <w:rPr>
          <w:rFonts w:ascii="宋体" w:hAnsi="宋体"/>
          <w:szCs w:val="21"/>
        </w:rPr>
      </w:pPr>
      <w:r>
        <w:rPr>
          <w:rFonts w:ascii="宋体" w:hAnsi="宋体" w:hint="eastAsia"/>
          <w:szCs w:val="21"/>
        </w:rPr>
        <w:t>严禁用饮料瓶盛装化学品带入工作现场；</w:t>
      </w:r>
    </w:p>
    <w:p w:rsidR="00023876" w:rsidRDefault="004370A2">
      <w:pPr>
        <w:numPr>
          <w:ilvl w:val="0"/>
          <w:numId w:val="5"/>
        </w:numPr>
        <w:rPr>
          <w:rFonts w:ascii="宋体" w:hAnsi="宋体"/>
          <w:szCs w:val="21"/>
        </w:rPr>
      </w:pPr>
      <w:r>
        <w:rPr>
          <w:rFonts w:ascii="宋体" w:hAnsi="宋体" w:hint="eastAsia"/>
          <w:szCs w:val="21"/>
        </w:rPr>
        <w:t>带入公司的电动工器具均需要维修保障部对应</w:t>
      </w:r>
      <w:r>
        <w:rPr>
          <w:rFonts w:ascii="宋体" w:hAnsi="宋体" w:hint="eastAsia"/>
          <w:szCs w:val="21"/>
        </w:rPr>
        <w:t>的专业工程师进行检查，并张贴合格标识。</w:t>
      </w:r>
    </w:p>
    <w:p w:rsidR="00023876" w:rsidRDefault="004370A2">
      <w:pPr>
        <w:numPr>
          <w:ilvl w:val="0"/>
          <w:numId w:val="5"/>
        </w:numPr>
        <w:rPr>
          <w:rFonts w:ascii="宋体" w:hAnsi="宋体"/>
          <w:szCs w:val="21"/>
        </w:rPr>
      </w:pPr>
      <w:r>
        <w:rPr>
          <w:rFonts w:ascii="宋体" w:hAnsi="宋体" w:hint="eastAsia"/>
          <w:szCs w:val="21"/>
        </w:rPr>
        <w:t>承包商在昆</w:t>
      </w:r>
      <w:proofErr w:type="gramStart"/>
      <w:r>
        <w:rPr>
          <w:rFonts w:ascii="宋体" w:hAnsi="宋体" w:hint="eastAsia"/>
          <w:szCs w:val="21"/>
        </w:rPr>
        <w:t>纤</w:t>
      </w:r>
      <w:proofErr w:type="gramEnd"/>
      <w:r>
        <w:rPr>
          <w:rFonts w:ascii="宋体" w:hAnsi="宋体" w:hint="eastAsia"/>
          <w:szCs w:val="21"/>
        </w:rPr>
        <w:t>公司工作，工作时长为工作日</w:t>
      </w:r>
      <w:r>
        <w:rPr>
          <w:rFonts w:ascii="宋体" w:hAnsi="宋体" w:hint="eastAsia"/>
          <w:szCs w:val="21"/>
        </w:rPr>
        <w:t>8:3</w:t>
      </w:r>
      <w:r>
        <w:rPr>
          <w:rFonts w:ascii="宋体" w:hAnsi="宋体"/>
          <w:szCs w:val="21"/>
        </w:rPr>
        <w:t>0—17</w:t>
      </w:r>
      <w:r>
        <w:rPr>
          <w:rFonts w:ascii="宋体" w:hAnsi="宋体" w:hint="eastAsia"/>
          <w:szCs w:val="21"/>
        </w:rPr>
        <w:t>:0</w:t>
      </w:r>
      <w:r>
        <w:rPr>
          <w:rFonts w:ascii="宋体" w:hAnsi="宋体"/>
          <w:szCs w:val="21"/>
        </w:rPr>
        <w:t>0</w:t>
      </w:r>
      <w:r>
        <w:rPr>
          <w:rFonts w:ascii="宋体" w:hAnsi="宋体" w:hint="eastAsia"/>
          <w:szCs w:val="21"/>
        </w:rPr>
        <w:t>，如需要加班，需得到昆</w:t>
      </w:r>
      <w:proofErr w:type="gramStart"/>
      <w:r>
        <w:rPr>
          <w:rFonts w:ascii="宋体" w:hAnsi="宋体" w:hint="eastAsia"/>
          <w:szCs w:val="21"/>
        </w:rPr>
        <w:t>纤</w:t>
      </w:r>
      <w:proofErr w:type="gramEnd"/>
      <w:r>
        <w:rPr>
          <w:rFonts w:ascii="宋体" w:hAnsi="宋体" w:hint="eastAsia"/>
          <w:szCs w:val="21"/>
        </w:rPr>
        <w:t>公司工作联系人</w:t>
      </w:r>
      <w:r>
        <w:rPr>
          <w:rFonts w:ascii="宋体" w:hAnsi="宋体" w:hint="eastAsia"/>
          <w:szCs w:val="21"/>
        </w:rPr>
        <w:t>/</w:t>
      </w:r>
      <w:r>
        <w:rPr>
          <w:rFonts w:ascii="宋体" w:hAnsi="宋体" w:hint="eastAsia"/>
          <w:szCs w:val="21"/>
        </w:rPr>
        <w:t>项目负责人的许可。如周末需要加班，需得到安环部的许可。</w:t>
      </w:r>
    </w:p>
    <w:p w:rsidR="00023876" w:rsidRDefault="004370A2">
      <w:pPr>
        <w:numPr>
          <w:ilvl w:val="0"/>
          <w:numId w:val="5"/>
        </w:numPr>
        <w:rPr>
          <w:rFonts w:ascii="宋体" w:hAnsi="宋体"/>
          <w:szCs w:val="21"/>
        </w:rPr>
      </w:pPr>
      <w:r>
        <w:rPr>
          <w:rFonts w:ascii="宋体" w:hAnsi="宋体" w:hint="eastAsia"/>
          <w:szCs w:val="21"/>
        </w:rPr>
        <w:t>承包商进入昆</w:t>
      </w:r>
      <w:proofErr w:type="gramStart"/>
      <w:r>
        <w:rPr>
          <w:rFonts w:ascii="宋体" w:hAnsi="宋体" w:hint="eastAsia"/>
          <w:szCs w:val="21"/>
        </w:rPr>
        <w:t>纤</w:t>
      </w:r>
      <w:proofErr w:type="gramEnd"/>
      <w:r>
        <w:rPr>
          <w:rFonts w:ascii="宋体" w:hAnsi="宋体" w:hint="eastAsia"/>
          <w:szCs w:val="21"/>
        </w:rPr>
        <w:t>公司工作的人员，年龄需符合《劳动法》相关要求，并且需全员购买意外伤害险。</w:t>
      </w:r>
    </w:p>
    <w:p w:rsidR="00023876" w:rsidRDefault="00023876">
      <w:pPr>
        <w:rPr>
          <w:rFonts w:ascii="宋体" w:hAnsi="宋体"/>
          <w:szCs w:val="21"/>
        </w:rPr>
      </w:pPr>
    </w:p>
    <w:p w:rsidR="00023876" w:rsidRDefault="004370A2">
      <w:pPr>
        <w:rPr>
          <w:rFonts w:ascii="宋体" w:hAnsi="宋体"/>
          <w:szCs w:val="21"/>
        </w:rPr>
      </w:pPr>
      <w:r>
        <w:rPr>
          <w:rFonts w:ascii="宋体" w:hAnsi="宋体" w:hint="eastAsia"/>
          <w:szCs w:val="21"/>
        </w:rPr>
        <w:t>三、项目作业要求</w:t>
      </w:r>
    </w:p>
    <w:p w:rsidR="00023876" w:rsidRDefault="004370A2">
      <w:pPr>
        <w:numPr>
          <w:ilvl w:val="0"/>
          <w:numId w:val="6"/>
        </w:numPr>
        <w:rPr>
          <w:rFonts w:ascii="宋体" w:hAnsi="宋体"/>
          <w:szCs w:val="21"/>
        </w:rPr>
      </w:pPr>
      <w:r>
        <w:rPr>
          <w:rFonts w:ascii="宋体" w:hAnsi="宋体" w:hint="eastAsia"/>
          <w:szCs w:val="21"/>
        </w:rPr>
        <w:t>承包商人员需接受昆</w:t>
      </w:r>
      <w:proofErr w:type="gramStart"/>
      <w:r>
        <w:rPr>
          <w:rFonts w:ascii="宋体" w:hAnsi="宋体" w:hint="eastAsia"/>
          <w:szCs w:val="21"/>
        </w:rPr>
        <w:t>纤</w:t>
      </w:r>
      <w:proofErr w:type="gramEnd"/>
      <w:r>
        <w:rPr>
          <w:rFonts w:ascii="宋体" w:hAnsi="宋体" w:hint="eastAsia"/>
          <w:szCs w:val="21"/>
        </w:rPr>
        <w:t>公司三级安全培训教育，经考核合格后，方可开展工作；</w:t>
      </w:r>
    </w:p>
    <w:p w:rsidR="00023876" w:rsidRDefault="004370A2">
      <w:pPr>
        <w:numPr>
          <w:ilvl w:val="0"/>
          <w:numId w:val="6"/>
        </w:numPr>
        <w:rPr>
          <w:rFonts w:ascii="宋体" w:hAnsi="宋体"/>
          <w:szCs w:val="21"/>
        </w:rPr>
      </w:pPr>
      <w:r>
        <w:rPr>
          <w:rFonts w:ascii="宋体" w:hAnsi="宋体" w:hint="eastAsia"/>
          <w:szCs w:val="21"/>
        </w:rPr>
        <w:t>承包商在开工前</w:t>
      </w:r>
      <w:r>
        <w:rPr>
          <w:rFonts w:ascii="宋体" w:hAnsi="宋体"/>
          <w:szCs w:val="21"/>
        </w:rPr>
        <w:t>，必须识别作业风险，</w:t>
      </w:r>
      <w:r>
        <w:rPr>
          <w:rFonts w:ascii="宋体" w:hAnsi="宋体" w:hint="eastAsia"/>
          <w:szCs w:val="21"/>
        </w:rPr>
        <w:t>遵守昆</w:t>
      </w:r>
      <w:proofErr w:type="gramStart"/>
      <w:r>
        <w:rPr>
          <w:rFonts w:ascii="宋体" w:hAnsi="宋体" w:hint="eastAsia"/>
          <w:szCs w:val="21"/>
        </w:rPr>
        <w:t>纤</w:t>
      </w:r>
      <w:proofErr w:type="gramEnd"/>
      <w:r>
        <w:rPr>
          <w:rFonts w:ascii="宋体" w:hAnsi="宋体" w:hint="eastAsia"/>
          <w:szCs w:val="21"/>
        </w:rPr>
        <w:t>公司《工作许可及危险作业管理制度》，动火、有限空间、登高、吊装、临时用电和带电作业等，须</w:t>
      </w:r>
      <w:r>
        <w:rPr>
          <w:rFonts w:ascii="宋体" w:hAnsi="宋体"/>
          <w:szCs w:val="21"/>
        </w:rPr>
        <w:t>办理相关作业许可证</w:t>
      </w:r>
      <w:r>
        <w:rPr>
          <w:rFonts w:ascii="宋体" w:hAnsi="宋体" w:hint="eastAsia"/>
          <w:szCs w:val="21"/>
        </w:rPr>
        <w:t>。</w:t>
      </w:r>
    </w:p>
    <w:p w:rsidR="00023876" w:rsidRDefault="004370A2">
      <w:pPr>
        <w:numPr>
          <w:ilvl w:val="0"/>
          <w:numId w:val="6"/>
        </w:numPr>
        <w:rPr>
          <w:rFonts w:ascii="宋体" w:hAnsi="宋体"/>
          <w:szCs w:val="21"/>
        </w:rPr>
      </w:pPr>
      <w:r>
        <w:rPr>
          <w:rFonts w:ascii="宋体" w:hAnsi="宋体" w:hint="eastAsia"/>
          <w:szCs w:val="21"/>
        </w:rPr>
        <w:t>涉及电焊、登高、架设、电气（</w:t>
      </w:r>
      <w:proofErr w:type="gramStart"/>
      <w:r>
        <w:rPr>
          <w:rFonts w:ascii="宋体" w:hAnsi="宋体" w:hint="eastAsia"/>
          <w:szCs w:val="21"/>
        </w:rPr>
        <w:t>含临时</w:t>
      </w:r>
      <w:proofErr w:type="gramEnd"/>
      <w:r>
        <w:rPr>
          <w:rFonts w:ascii="宋体" w:hAnsi="宋体" w:hint="eastAsia"/>
          <w:szCs w:val="21"/>
        </w:rPr>
        <w:t>用电）等作业时，作业人员需持有应急管理局颁发的特种作业许可证，并在有效期内。</w:t>
      </w:r>
    </w:p>
    <w:p w:rsidR="00023876" w:rsidRDefault="004370A2">
      <w:pPr>
        <w:numPr>
          <w:ilvl w:val="0"/>
          <w:numId w:val="6"/>
        </w:numPr>
        <w:rPr>
          <w:rFonts w:ascii="宋体" w:hAnsi="宋体"/>
          <w:szCs w:val="21"/>
        </w:rPr>
      </w:pPr>
      <w:r>
        <w:rPr>
          <w:rFonts w:ascii="宋体" w:hAnsi="宋体" w:hint="eastAsia"/>
          <w:szCs w:val="21"/>
        </w:rPr>
        <w:t>施工区域</w:t>
      </w:r>
      <w:proofErr w:type="gramStart"/>
      <w:r>
        <w:rPr>
          <w:rFonts w:ascii="宋体" w:hAnsi="宋体" w:hint="eastAsia"/>
          <w:szCs w:val="21"/>
        </w:rPr>
        <w:t>须设置</w:t>
      </w:r>
      <w:proofErr w:type="gramEnd"/>
      <w:r>
        <w:rPr>
          <w:rFonts w:ascii="宋体" w:hAnsi="宋体" w:hint="eastAsia"/>
          <w:szCs w:val="21"/>
        </w:rPr>
        <w:t>红白危险警示带；</w:t>
      </w:r>
    </w:p>
    <w:p w:rsidR="00023876" w:rsidRDefault="004370A2">
      <w:pPr>
        <w:numPr>
          <w:ilvl w:val="0"/>
          <w:numId w:val="6"/>
        </w:numPr>
        <w:rPr>
          <w:rFonts w:ascii="宋体" w:hAnsi="宋体"/>
          <w:szCs w:val="21"/>
        </w:rPr>
      </w:pPr>
      <w:r>
        <w:rPr>
          <w:rFonts w:ascii="宋体" w:hAnsi="宋体" w:hint="eastAsia"/>
          <w:szCs w:val="21"/>
        </w:rPr>
        <w:t>施工现场工具材料分类堆放整齐，并设置黄黑警戒线；</w:t>
      </w:r>
    </w:p>
    <w:p w:rsidR="00023876" w:rsidRDefault="004370A2">
      <w:pPr>
        <w:numPr>
          <w:ilvl w:val="0"/>
          <w:numId w:val="6"/>
        </w:numPr>
        <w:rPr>
          <w:rFonts w:ascii="宋体" w:hAnsi="宋体"/>
          <w:szCs w:val="21"/>
        </w:rPr>
      </w:pPr>
      <w:r>
        <w:rPr>
          <w:rFonts w:ascii="宋体" w:hAnsi="宋体" w:hint="eastAsia"/>
          <w:szCs w:val="21"/>
        </w:rPr>
        <w:t>承包商专职或兼职安全员必须穿着橘红色（动火作业监护）或黄色（有限作业、登高作业监护）的反光背心，不得离开工作现场。专职安全员不得参与施工工作；</w:t>
      </w:r>
    </w:p>
    <w:p w:rsidR="00023876" w:rsidRDefault="004370A2">
      <w:pPr>
        <w:numPr>
          <w:ilvl w:val="0"/>
          <w:numId w:val="6"/>
        </w:numPr>
        <w:rPr>
          <w:rFonts w:ascii="宋体" w:hAnsi="宋体"/>
          <w:szCs w:val="21"/>
        </w:rPr>
      </w:pPr>
      <w:r>
        <w:rPr>
          <w:rFonts w:ascii="宋体" w:hAnsi="宋体" w:hint="eastAsia"/>
          <w:szCs w:val="21"/>
        </w:rPr>
        <w:t>施工废物和垃圾按昆</w:t>
      </w:r>
      <w:proofErr w:type="gramStart"/>
      <w:r>
        <w:rPr>
          <w:rFonts w:ascii="宋体" w:hAnsi="宋体" w:hint="eastAsia"/>
          <w:szCs w:val="21"/>
        </w:rPr>
        <w:t>纤</w:t>
      </w:r>
      <w:proofErr w:type="gramEnd"/>
      <w:r>
        <w:rPr>
          <w:rFonts w:ascii="宋体" w:hAnsi="宋体" w:hint="eastAsia"/>
          <w:szCs w:val="21"/>
        </w:rPr>
        <w:t>公司规定及时进行处理；</w:t>
      </w:r>
    </w:p>
    <w:bookmarkEnd w:id="1"/>
    <w:bookmarkEnd w:id="2"/>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rPr>
          <w:rFonts w:ascii="宋体" w:hAnsi="宋体"/>
          <w:b/>
          <w:color w:val="0000FF"/>
          <w:sz w:val="24"/>
        </w:rPr>
      </w:pPr>
    </w:p>
    <w:p w:rsidR="00023876" w:rsidRDefault="00023876">
      <w:pPr>
        <w:ind w:firstLineChars="800" w:firstLine="1928"/>
        <w:rPr>
          <w:rFonts w:ascii="宋体" w:hAnsi="宋体"/>
          <w:b/>
          <w:color w:val="0000FF"/>
          <w:sz w:val="24"/>
        </w:rPr>
      </w:pPr>
    </w:p>
    <w:p w:rsidR="00023876" w:rsidRDefault="004370A2">
      <w:pPr>
        <w:widowControl/>
        <w:rPr>
          <w:rFonts w:ascii="宋体" w:hAnsi="宋体" w:cs="宋体"/>
          <w:b/>
          <w:bCs/>
          <w:color w:val="0000FF"/>
          <w:kern w:val="0"/>
          <w:sz w:val="24"/>
        </w:rPr>
      </w:pPr>
      <w:r>
        <w:rPr>
          <w:rFonts w:ascii="宋体" w:hAnsi="宋体" w:cs="宋体" w:hint="eastAsia"/>
          <w:b/>
          <w:bCs/>
          <w:color w:val="0000FF"/>
          <w:kern w:val="0"/>
          <w:sz w:val="24"/>
        </w:rPr>
        <w:t>附表二：</w:t>
      </w:r>
    </w:p>
    <w:tbl>
      <w:tblPr>
        <w:tblW w:w="9940" w:type="dxa"/>
        <w:tblInd w:w="-802" w:type="dxa"/>
        <w:tblLook w:val="04A0" w:firstRow="1" w:lastRow="0" w:firstColumn="1" w:lastColumn="0" w:noHBand="0" w:noVBand="1"/>
      </w:tblPr>
      <w:tblGrid>
        <w:gridCol w:w="2160"/>
        <w:gridCol w:w="7780"/>
      </w:tblGrid>
      <w:tr w:rsidR="00023876">
        <w:trPr>
          <w:trHeight w:val="495"/>
        </w:trPr>
        <w:tc>
          <w:tcPr>
            <w:tcW w:w="9940" w:type="dxa"/>
            <w:gridSpan w:val="2"/>
            <w:tcBorders>
              <w:top w:val="nil"/>
              <w:left w:val="nil"/>
              <w:bottom w:val="nil"/>
              <w:right w:val="nil"/>
            </w:tcBorders>
            <w:shd w:val="clear" w:color="auto" w:fill="auto"/>
            <w:vAlign w:val="center"/>
          </w:tcPr>
          <w:p w:rsidR="00023876" w:rsidRDefault="004370A2">
            <w:pPr>
              <w:widowControl/>
              <w:jc w:val="center"/>
              <w:rPr>
                <w:rFonts w:ascii="宋体" w:hAnsi="宋体" w:cs="宋体"/>
                <w:b/>
                <w:bCs/>
                <w:color w:val="0000FF"/>
                <w:kern w:val="0"/>
                <w:sz w:val="32"/>
                <w:szCs w:val="32"/>
              </w:rPr>
            </w:pPr>
            <w:r>
              <w:rPr>
                <w:rFonts w:ascii="宋体" w:hAnsi="宋体" w:cs="宋体" w:hint="eastAsia"/>
                <w:b/>
                <w:bCs/>
                <w:color w:val="0000FF"/>
                <w:kern w:val="0"/>
                <w:sz w:val="32"/>
                <w:szCs w:val="32"/>
              </w:rPr>
              <w:t>现场施工检查、监护表</w:t>
            </w:r>
          </w:p>
        </w:tc>
      </w:tr>
      <w:tr w:rsidR="00023876">
        <w:trPr>
          <w:trHeight w:val="300"/>
        </w:trPr>
        <w:tc>
          <w:tcPr>
            <w:tcW w:w="9940" w:type="dxa"/>
            <w:gridSpan w:val="2"/>
            <w:tcBorders>
              <w:top w:val="nil"/>
              <w:left w:val="nil"/>
              <w:bottom w:val="nil"/>
              <w:right w:val="nil"/>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施工区域：</w:t>
            </w:r>
          </w:p>
        </w:tc>
      </w:tr>
      <w:tr w:rsidR="00023876">
        <w:trPr>
          <w:trHeight w:val="315"/>
        </w:trPr>
        <w:tc>
          <w:tcPr>
            <w:tcW w:w="21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施工人员行为</w:t>
            </w:r>
          </w:p>
        </w:tc>
        <w:tc>
          <w:tcPr>
            <w:tcW w:w="7780" w:type="dxa"/>
            <w:tcBorders>
              <w:top w:val="single" w:sz="8" w:space="0" w:color="auto"/>
              <w:left w:val="nil"/>
              <w:bottom w:val="single" w:sz="4" w:space="0" w:color="auto"/>
              <w:right w:val="single" w:sz="8" w:space="0" w:color="000000"/>
            </w:tcBorders>
            <w:shd w:val="clear" w:color="auto" w:fill="auto"/>
            <w:noWrap/>
            <w:vAlign w:val="center"/>
          </w:tcPr>
          <w:p w:rsidR="00023876" w:rsidRDefault="004370A2">
            <w:pPr>
              <w:widowControl/>
              <w:jc w:val="left"/>
              <w:rPr>
                <w:color w:val="0000FF"/>
                <w:kern w:val="0"/>
                <w:sz w:val="24"/>
              </w:rPr>
            </w:pPr>
            <w:r>
              <w:rPr>
                <w:color w:val="0000FF"/>
                <w:kern w:val="0"/>
                <w:sz w:val="24"/>
              </w:rPr>
              <w:t>1</w:t>
            </w:r>
            <w:r>
              <w:rPr>
                <w:rFonts w:ascii="宋体" w:hAnsi="宋体" w:hint="eastAsia"/>
                <w:color w:val="0000FF"/>
                <w:kern w:val="0"/>
                <w:sz w:val="24"/>
              </w:rPr>
              <w:t>、不允许工作期间饮酒</w:t>
            </w:r>
            <w:r>
              <w:rPr>
                <w:color w:val="0000FF"/>
                <w:kern w:val="0"/>
                <w:sz w:val="24"/>
              </w:rPr>
              <w:t xml:space="preserve">       [</w:t>
            </w:r>
            <w:r>
              <w:rPr>
                <w:rFonts w:ascii="宋体" w:hAnsi="宋体" w:hint="eastAsia"/>
                <w:color w:val="0000FF"/>
                <w:kern w:val="0"/>
                <w:sz w:val="24"/>
              </w:rPr>
              <w:t>是、否</w:t>
            </w:r>
            <w:r>
              <w:rPr>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color w:val="0000FF"/>
                <w:kern w:val="0"/>
                <w:sz w:val="24"/>
              </w:rPr>
            </w:pPr>
            <w:r>
              <w:rPr>
                <w:color w:val="0000FF"/>
                <w:kern w:val="0"/>
                <w:sz w:val="24"/>
              </w:rPr>
              <w:t>2</w:t>
            </w:r>
            <w:r>
              <w:rPr>
                <w:rFonts w:ascii="宋体" w:hAnsi="宋体" w:hint="eastAsia"/>
                <w:color w:val="0000FF"/>
                <w:kern w:val="0"/>
                <w:sz w:val="24"/>
              </w:rPr>
              <w:t>、不允许在工作时间睡觉</w:t>
            </w:r>
            <w:r>
              <w:rPr>
                <w:color w:val="0000FF"/>
                <w:kern w:val="0"/>
                <w:sz w:val="24"/>
              </w:rPr>
              <w:t xml:space="preserve">      [</w:t>
            </w:r>
            <w:r>
              <w:rPr>
                <w:rFonts w:ascii="宋体" w:hAnsi="宋体" w:hint="eastAsia"/>
                <w:color w:val="0000FF"/>
                <w:kern w:val="0"/>
                <w:sz w:val="24"/>
              </w:rPr>
              <w:t>是、否</w:t>
            </w:r>
            <w:r>
              <w:rPr>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color w:val="0000FF"/>
                <w:kern w:val="0"/>
                <w:sz w:val="24"/>
              </w:rPr>
            </w:pPr>
            <w:r>
              <w:rPr>
                <w:color w:val="0000FF"/>
                <w:kern w:val="0"/>
                <w:sz w:val="24"/>
              </w:rPr>
              <w:t>3</w:t>
            </w:r>
            <w:r>
              <w:rPr>
                <w:rFonts w:ascii="宋体" w:hAnsi="宋体" w:hint="eastAsia"/>
                <w:color w:val="0000FF"/>
                <w:kern w:val="0"/>
                <w:sz w:val="24"/>
              </w:rPr>
              <w:t>、不允许在禁烟区内吸烟</w:t>
            </w:r>
            <w:r>
              <w:rPr>
                <w:color w:val="0000FF"/>
                <w:kern w:val="0"/>
                <w:sz w:val="24"/>
              </w:rPr>
              <w:t xml:space="preserve">      [</w:t>
            </w:r>
            <w:r>
              <w:rPr>
                <w:rFonts w:ascii="宋体" w:hAnsi="宋体" w:hint="eastAsia"/>
                <w:color w:val="0000FF"/>
                <w:kern w:val="0"/>
                <w:sz w:val="24"/>
              </w:rPr>
              <w:t>是、否</w:t>
            </w:r>
            <w:r>
              <w:rPr>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color w:val="0000FF"/>
                <w:kern w:val="0"/>
                <w:sz w:val="24"/>
              </w:rPr>
            </w:pPr>
            <w:r>
              <w:rPr>
                <w:color w:val="0000FF"/>
                <w:kern w:val="0"/>
                <w:sz w:val="24"/>
              </w:rPr>
              <w:t>4</w:t>
            </w:r>
            <w:r>
              <w:rPr>
                <w:rFonts w:ascii="宋体" w:hAnsi="宋体" w:hint="eastAsia"/>
                <w:color w:val="0000FF"/>
                <w:kern w:val="0"/>
                <w:sz w:val="24"/>
              </w:rPr>
              <w:t>、严禁在限制区域内使用非防爆移动通信工具</w:t>
            </w:r>
            <w:r>
              <w:rPr>
                <w:color w:val="0000FF"/>
                <w:kern w:val="0"/>
                <w:sz w:val="24"/>
              </w:rPr>
              <w:t xml:space="preserve">    [</w:t>
            </w:r>
            <w:r>
              <w:rPr>
                <w:rFonts w:ascii="宋体" w:hAnsi="宋体" w:hint="eastAsia"/>
                <w:color w:val="0000FF"/>
                <w:kern w:val="0"/>
                <w:sz w:val="24"/>
              </w:rPr>
              <w:t>是、否、不适用</w:t>
            </w:r>
            <w:r>
              <w:rPr>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、未佩戴相应区域的临时上岗证不准进行施工作业</w:t>
            </w:r>
            <w:r>
              <w:rPr>
                <w:rFonts w:ascii="宋体" w:hAnsi="宋体" w:cs="宋体" w:hint="eastAsia"/>
                <w:color w:val="0000FF"/>
                <w:kern w:val="0"/>
                <w:sz w:val="24"/>
              </w:rPr>
              <w:t>[</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6</w:t>
            </w:r>
            <w:r>
              <w:rPr>
                <w:rFonts w:ascii="宋体" w:hAnsi="宋体" w:cs="宋体" w:hint="eastAsia"/>
                <w:color w:val="0000FF"/>
                <w:kern w:val="0"/>
                <w:sz w:val="24"/>
              </w:rPr>
              <w:t>、现场未放置饮水瓶及食品</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、未使用饮用水瓶装化学品</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8</w:t>
            </w:r>
            <w:r>
              <w:rPr>
                <w:rFonts w:ascii="宋体" w:hAnsi="宋体" w:cs="宋体" w:hint="eastAsia"/>
                <w:color w:val="0000FF"/>
                <w:kern w:val="0"/>
                <w:sz w:val="24"/>
              </w:rPr>
              <w:t>、如实上报各类事故</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9</w:t>
            </w:r>
            <w:r>
              <w:rPr>
                <w:rFonts w:ascii="宋体" w:hAnsi="宋体" w:cs="宋体" w:hint="eastAsia"/>
                <w:color w:val="0000FF"/>
                <w:kern w:val="0"/>
                <w:sz w:val="24"/>
              </w:rPr>
              <w:t>、主要施工设备及危险化学品已填表申报</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10</w:t>
            </w:r>
            <w:r>
              <w:rPr>
                <w:rFonts w:ascii="宋体" w:hAnsi="宋体" w:cs="宋体" w:hint="eastAsia"/>
                <w:color w:val="0000FF"/>
                <w:kern w:val="0"/>
                <w:sz w:val="24"/>
              </w:rPr>
              <w:t>、公司内严禁打架斗殴</w:t>
            </w:r>
            <w:r>
              <w:rPr>
                <w:rFonts w:ascii="宋体" w:hAnsi="宋体" w:cs="宋体" w:hint="eastAsia"/>
                <w:color w:val="0000FF"/>
                <w:kern w:val="0"/>
                <w:sz w:val="24"/>
              </w:rPr>
              <w:t>[</w:t>
            </w:r>
            <w:r>
              <w:rPr>
                <w:rFonts w:ascii="宋体" w:hAnsi="宋体" w:cs="宋体" w:hint="eastAsia"/>
                <w:color w:val="0000FF"/>
                <w:kern w:val="0"/>
                <w:sz w:val="24"/>
              </w:rPr>
              <w:t>是、否</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11</w:t>
            </w:r>
            <w:r>
              <w:rPr>
                <w:rFonts w:ascii="宋体" w:hAnsi="宋体" w:cs="宋体" w:hint="eastAsia"/>
                <w:color w:val="0000FF"/>
                <w:kern w:val="0"/>
                <w:sz w:val="24"/>
              </w:rPr>
              <w:t>、特种作业人员持证操作</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施工人员劳保用品</w:t>
            </w: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w:t>
            </w:r>
            <w:r>
              <w:rPr>
                <w:rFonts w:ascii="宋体" w:hAnsi="宋体" w:cs="宋体" w:hint="eastAsia"/>
                <w:color w:val="0000FF"/>
                <w:kern w:val="0"/>
                <w:sz w:val="24"/>
              </w:rPr>
              <w:t>、工作服</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、工作鞋</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3</w:t>
            </w:r>
            <w:r>
              <w:rPr>
                <w:rFonts w:ascii="宋体" w:hAnsi="宋体" w:cs="宋体" w:hint="eastAsia"/>
                <w:color w:val="0000FF"/>
                <w:kern w:val="0"/>
                <w:sz w:val="24"/>
              </w:rPr>
              <w:t>、安全帽</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4</w:t>
            </w:r>
            <w:r>
              <w:rPr>
                <w:rFonts w:ascii="宋体" w:hAnsi="宋体" w:cs="宋体" w:hint="eastAsia"/>
                <w:color w:val="0000FF"/>
                <w:kern w:val="0"/>
                <w:sz w:val="24"/>
              </w:rPr>
              <w:t>、呼吸保护用品</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、眼睛、面部防护</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6</w:t>
            </w:r>
            <w:r>
              <w:rPr>
                <w:rFonts w:ascii="宋体" w:hAnsi="宋体" w:cs="宋体" w:hint="eastAsia"/>
                <w:color w:val="0000FF"/>
                <w:kern w:val="0"/>
                <w:sz w:val="24"/>
              </w:rPr>
              <w:t>、登高作业安全带</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、听力防护用品</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noWrap/>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8</w:t>
            </w:r>
            <w:r>
              <w:rPr>
                <w:rFonts w:ascii="宋体" w:hAnsi="宋体" w:cs="宋体" w:hint="eastAsia"/>
                <w:color w:val="0000FF"/>
                <w:kern w:val="0"/>
                <w:sz w:val="24"/>
              </w:rPr>
              <w:t>、佩戴防护手套</w:t>
            </w:r>
            <w:r>
              <w:rPr>
                <w:rFonts w:ascii="宋体" w:hAnsi="宋体" w:cs="宋体" w:hint="eastAsia"/>
                <w:color w:val="0000FF"/>
                <w:kern w:val="0"/>
                <w:sz w:val="24"/>
              </w:rPr>
              <w:t xml:space="preserve"> [</w:t>
            </w:r>
            <w:r>
              <w:rPr>
                <w:rFonts w:ascii="宋体" w:hAnsi="宋体" w:cs="宋体" w:hint="eastAsia"/>
                <w:color w:val="0000FF"/>
                <w:kern w:val="0"/>
                <w:sz w:val="24"/>
              </w:rPr>
              <w:t>是、否</w:t>
            </w:r>
            <w:r>
              <w:rPr>
                <w:rFonts w:ascii="宋体" w:hAnsi="宋体" w:cs="宋体" w:hint="eastAsia"/>
                <w:color w:val="0000FF"/>
                <w:kern w:val="0"/>
                <w:sz w:val="24"/>
              </w:rPr>
              <w:t>]</w:t>
            </w:r>
          </w:p>
        </w:tc>
      </w:tr>
      <w:tr w:rsidR="00023876">
        <w:trPr>
          <w:trHeight w:val="390"/>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工作许可证</w:t>
            </w: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1</w:t>
            </w:r>
            <w:r>
              <w:rPr>
                <w:rFonts w:ascii="宋体" w:hAnsi="宋体" w:cs="宋体" w:hint="eastAsia"/>
                <w:color w:val="0000FF"/>
                <w:kern w:val="0"/>
                <w:sz w:val="20"/>
                <w:szCs w:val="20"/>
              </w:rPr>
              <w:t>、《热工作许可证》</w:t>
            </w:r>
            <w:r>
              <w:rPr>
                <w:rFonts w:ascii="宋体" w:hAnsi="宋体" w:cs="宋体" w:hint="eastAsia"/>
                <w:color w:val="0000FF"/>
                <w:kern w:val="0"/>
                <w:sz w:val="20"/>
                <w:szCs w:val="20"/>
              </w:rPr>
              <w:t>[</w:t>
            </w:r>
            <w:r>
              <w:rPr>
                <w:rFonts w:ascii="宋体" w:hAnsi="宋体" w:cs="宋体" w:hint="eastAsia"/>
                <w:color w:val="0000FF"/>
                <w:kern w:val="0"/>
                <w:sz w:val="20"/>
                <w:szCs w:val="20"/>
              </w:rPr>
              <w:t>是、不适用</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动火点必需放置</w:t>
            </w:r>
            <w:r>
              <w:rPr>
                <w:rFonts w:ascii="宋体" w:hAnsi="宋体" w:cs="宋体" w:hint="eastAsia"/>
                <w:color w:val="0000FF"/>
                <w:kern w:val="0"/>
                <w:sz w:val="20"/>
                <w:szCs w:val="20"/>
              </w:rPr>
              <w:t>2</w:t>
            </w:r>
            <w:r>
              <w:rPr>
                <w:rFonts w:ascii="宋体" w:hAnsi="宋体" w:cs="宋体" w:hint="eastAsia"/>
                <w:color w:val="0000FF"/>
                <w:kern w:val="0"/>
                <w:sz w:val="20"/>
                <w:szCs w:val="20"/>
              </w:rPr>
              <w:t>只灭火器</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是、不适用</w:t>
            </w:r>
            <w:r>
              <w:rPr>
                <w:rFonts w:ascii="宋体" w:hAnsi="宋体" w:cs="宋体" w:hint="eastAsia"/>
                <w:color w:val="0000FF"/>
                <w:kern w:val="0"/>
                <w:sz w:val="20"/>
                <w:szCs w:val="20"/>
              </w:rPr>
              <w:t>]</w:t>
            </w:r>
          </w:p>
        </w:tc>
      </w:tr>
      <w:tr w:rsidR="00023876">
        <w:trPr>
          <w:trHeight w:val="300"/>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、《进入限制空间许可证》</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3</w:t>
            </w:r>
            <w:r>
              <w:rPr>
                <w:rFonts w:ascii="宋体" w:hAnsi="宋体" w:cs="宋体" w:hint="eastAsia"/>
                <w:color w:val="0000FF"/>
                <w:kern w:val="0"/>
                <w:sz w:val="24"/>
              </w:rPr>
              <w:t>、《动土许可证》</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4</w:t>
            </w:r>
            <w:r>
              <w:rPr>
                <w:rFonts w:ascii="宋体" w:hAnsi="宋体" w:cs="宋体" w:hint="eastAsia"/>
                <w:color w:val="0000FF"/>
                <w:kern w:val="0"/>
                <w:sz w:val="24"/>
              </w:rPr>
              <w:t>、《高处作业许可证》</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、《电气工作票》</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6</w:t>
            </w:r>
            <w:r>
              <w:rPr>
                <w:rFonts w:ascii="宋体" w:hAnsi="宋体" w:cs="宋体" w:hint="eastAsia"/>
                <w:color w:val="0000FF"/>
                <w:kern w:val="0"/>
                <w:sz w:val="24"/>
              </w:rPr>
              <w:t>、填写《锁定隔离挂牌记录》</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、《开管许可证》</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660"/>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8</w:t>
            </w:r>
            <w:r>
              <w:rPr>
                <w:rFonts w:ascii="宋体" w:hAnsi="宋体" w:cs="宋体" w:hint="eastAsia"/>
                <w:color w:val="0000FF"/>
                <w:kern w:val="0"/>
                <w:sz w:val="20"/>
                <w:szCs w:val="20"/>
              </w:rPr>
              <w:t>、在丙酮管道上进行作业前，先应加设盲板确保施工部位被可靠分离，再对施工部位管内用水置换。在丙酮管进行仪表校验开管的，必须获得工艺人员的认可。</w:t>
            </w:r>
            <w:r>
              <w:rPr>
                <w:rFonts w:ascii="宋体" w:hAnsi="宋体" w:cs="宋体" w:hint="eastAsia"/>
                <w:color w:val="0000FF"/>
                <w:kern w:val="0"/>
                <w:sz w:val="20"/>
                <w:szCs w:val="20"/>
              </w:rPr>
              <w:t>[</w:t>
            </w:r>
            <w:r>
              <w:rPr>
                <w:rFonts w:ascii="宋体" w:hAnsi="宋体" w:cs="宋体" w:hint="eastAsia"/>
                <w:color w:val="0000FF"/>
                <w:kern w:val="0"/>
                <w:sz w:val="20"/>
                <w:szCs w:val="20"/>
              </w:rPr>
              <w:t>是、不适用</w:t>
            </w:r>
            <w:r>
              <w:rPr>
                <w:rFonts w:ascii="宋体" w:hAnsi="宋体" w:cs="宋体" w:hint="eastAsia"/>
                <w:color w:val="0000FF"/>
                <w:kern w:val="0"/>
                <w:sz w:val="20"/>
                <w:szCs w:val="20"/>
              </w:rPr>
              <w:t xml:space="preserve">] </w:t>
            </w:r>
          </w:p>
        </w:tc>
      </w:tr>
      <w:tr w:rsidR="00023876">
        <w:trPr>
          <w:trHeight w:val="330"/>
        </w:trPr>
        <w:tc>
          <w:tcPr>
            <w:tcW w:w="2160"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焊接和气</w:t>
            </w:r>
            <w:proofErr w:type="gramStart"/>
            <w:r>
              <w:rPr>
                <w:rFonts w:ascii="宋体" w:hAnsi="宋体" w:cs="宋体" w:hint="eastAsia"/>
                <w:color w:val="0000FF"/>
                <w:kern w:val="0"/>
                <w:sz w:val="24"/>
              </w:rPr>
              <w:t>瓶管理</w:t>
            </w:r>
            <w:proofErr w:type="gramEnd"/>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w:t>
            </w:r>
            <w:r>
              <w:rPr>
                <w:rFonts w:ascii="宋体" w:hAnsi="宋体" w:cs="宋体" w:hint="eastAsia"/>
                <w:color w:val="0000FF"/>
                <w:kern w:val="0"/>
                <w:sz w:val="24"/>
              </w:rPr>
              <w:t>、瓶帽，</w:t>
            </w:r>
            <w:r>
              <w:rPr>
                <w:rFonts w:ascii="宋体" w:hAnsi="宋体" w:cs="宋体" w:hint="eastAsia"/>
                <w:color w:val="0000FF"/>
                <w:kern w:val="0"/>
                <w:sz w:val="24"/>
              </w:rPr>
              <w:t>2</w:t>
            </w:r>
            <w:r>
              <w:rPr>
                <w:rFonts w:ascii="宋体" w:hAnsi="宋体" w:cs="宋体" w:hint="eastAsia"/>
                <w:color w:val="0000FF"/>
                <w:kern w:val="0"/>
                <w:sz w:val="24"/>
              </w:rPr>
              <w:t>道防震圈齐全；使用保持直立，固定</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、乙炔气瓶必须安装</w:t>
            </w:r>
            <w:proofErr w:type="gramStart"/>
            <w:r>
              <w:rPr>
                <w:rFonts w:ascii="宋体" w:hAnsi="宋体" w:cs="宋体" w:hint="eastAsia"/>
                <w:color w:val="0000FF"/>
                <w:kern w:val="0"/>
                <w:sz w:val="24"/>
              </w:rPr>
              <w:t>阻火阀</w:t>
            </w:r>
            <w:proofErr w:type="gramEnd"/>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3</w:t>
            </w:r>
            <w:r>
              <w:rPr>
                <w:rFonts w:ascii="宋体" w:hAnsi="宋体" w:cs="宋体" w:hint="eastAsia"/>
                <w:color w:val="0000FF"/>
                <w:kern w:val="0"/>
                <w:sz w:val="24"/>
              </w:rPr>
              <w:t>、氧气瓶严禁与油脂接触</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54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4</w:t>
            </w:r>
            <w:r>
              <w:rPr>
                <w:rFonts w:ascii="宋体" w:hAnsi="宋体" w:cs="宋体" w:hint="eastAsia"/>
                <w:color w:val="0000FF"/>
                <w:kern w:val="0"/>
                <w:sz w:val="22"/>
              </w:rPr>
              <w:t>、氧气与乙炔气瓶间５米以上距离，乙炔气瓶离火源距离１０米以上</w:t>
            </w:r>
            <w:r>
              <w:rPr>
                <w:rFonts w:ascii="宋体" w:hAnsi="宋体" w:cs="宋体" w:hint="eastAsia"/>
                <w:color w:val="0000FF"/>
                <w:kern w:val="0"/>
                <w:sz w:val="22"/>
              </w:rPr>
              <w:t xml:space="preserve">   [</w:t>
            </w:r>
            <w:r>
              <w:rPr>
                <w:rFonts w:ascii="宋体" w:hAnsi="宋体" w:cs="宋体" w:hint="eastAsia"/>
                <w:color w:val="0000FF"/>
                <w:kern w:val="0"/>
                <w:sz w:val="22"/>
              </w:rPr>
              <w:t>是、否、不适用</w:t>
            </w:r>
            <w:r>
              <w:rPr>
                <w:rFonts w:ascii="宋体" w:hAnsi="宋体" w:cs="宋体" w:hint="eastAsia"/>
                <w:color w:val="0000FF"/>
                <w:kern w:val="0"/>
                <w:sz w:val="22"/>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、气瓶禁止阳光暴晒</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6</w:t>
            </w:r>
            <w:r>
              <w:rPr>
                <w:rFonts w:ascii="宋体" w:hAnsi="宋体" w:cs="宋体" w:hint="eastAsia"/>
                <w:color w:val="0000FF"/>
                <w:kern w:val="0"/>
                <w:sz w:val="24"/>
              </w:rPr>
              <w:t>、气瓶存放处有灭火设施和警示标识，通风良好</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615"/>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、使用气瓶时，瓶内气体不得用尽。溶解乙炔气瓶的剩余压力应不小于</w:t>
            </w:r>
            <w:r>
              <w:rPr>
                <w:rFonts w:ascii="宋体" w:hAnsi="宋体" w:cs="宋体" w:hint="eastAsia"/>
                <w:color w:val="0000FF"/>
                <w:kern w:val="0"/>
                <w:sz w:val="24"/>
              </w:rPr>
              <w:t>0.05Mpa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8</w:t>
            </w:r>
            <w:r>
              <w:rPr>
                <w:rFonts w:ascii="宋体" w:hAnsi="宋体" w:cs="宋体" w:hint="eastAsia"/>
                <w:color w:val="0000FF"/>
                <w:kern w:val="0"/>
                <w:sz w:val="24"/>
              </w:rPr>
              <w:t>、气瓶不放在可能有重物下落的地方</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9</w:t>
            </w:r>
            <w:r>
              <w:rPr>
                <w:rFonts w:ascii="宋体" w:hAnsi="宋体" w:cs="宋体" w:hint="eastAsia"/>
                <w:color w:val="0000FF"/>
                <w:kern w:val="0"/>
                <w:sz w:val="24"/>
              </w:rPr>
              <w:t>、搬运气瓶不准发生碰撞</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10</w:t>
            </w:r>
            <w:r>
              <w:rPr>
                <w:rFonts w:ascii="宋体" w:hAnsi="宋体" w:cs="宋体" w:hint="eastAsia"/>
                <w:color w:val="0000FF"/>
                <w:kern w:val="0"/>
                <w:sz w:val="24"/>
              </w:rPr>
              <w:t>、压力表完好</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11</w:t>
            </w:r>
            <w:r>
              <w:rPr>
                <w:rFonts w:ascii="宋体" w:hAnsi="宋体" w:cs="宋体" w:hint="eastAsia"/>
                <w:color w:val="0000FF"/>
                <w:kern w:val="0"/>
                <w:sz w:val="24"/>
              </w:rPr>
              <w:t>、气管无老化、开裂，接头不漏气</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12</w:t>
            </w:r>
            <w:r>
              <w:rPr>
                <w:rFonts w:ascii="宋体" w:hAnsi="宋体" w:cs="宋体" w:hint="eastAsia"/>
                <w:color w:val="0000FF"/>
                <w:kern w:val="0"/>
                <w:sz w:val="24"/>
              </w:rPr>
              <w:t>、焊机外壳完整，接线柱无祼露</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13</w:t>
            </w:r>
            <w:r>
              <w:rPr>
                <w:rFonts w:ascii="宋体" w:hAnsi="宋体" w:cs="宋体" w:hint="eastAsia"/>
                <w:color w:val="0000FF"/>
                <w:kern w:val="0"/>
                <w:sz w:val="24"/>
              </w:rPr>
              <w:t>、焊机一次、二次线无破损、使用铜芯线、无接头</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555"/>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14</w:t>
            </w:r>
            <w:r>
              <w:rPr>
                <w:rFonts w:ascii="宋体" w:hAnsi="宋体" w:cs="宋体" w:hint="eastAsia"/>
                <w:color w:val="0000FF"/>
                <w:kern w:val="0"/>
                <w:sz w:val="22"/>
              </w:rPr>
              <w:t>、焊机的地线要直接可靠地与被焊工件连接，严禁利用厂房的金属结构、管道、轨道或其它金属搭接起来作为导线使用势</w:t>
            </w:r>
            <w:r>
              <w:rPr>
                <w:rFonts w:ascii="宋体" w:hAnsi="宋体" w:cs="宋体" w:hint="eastAsia"/>
                <w:color w:val="0000FF"/>
                <w:kern w:val="0"/>
                <w:sz w:val="22"/>
              </w:rPr>
              <w:t xml:space="preserve">    [</w:t>
            </w:r>
            <w:r>
              <w:rPr>
                <w:rFonts w:ascii="宋体" w:hAnsi="宋体" w:cs="宋体" w:hint="eastAsia"/>
                <w:color w:val="0000FF"/>
                <w:kern w:val="0"/>
                <w:sz w:val="22"/>
              </w:rPr>
              <w:t>是、否、不适用</w:t>
            </w:r>
            <w:r>
              <w:rPr>
                <w:rFonts w:ascii="宋体" w:hAnsi="宋体" w:cs="宋体" w:hint="eastAsia"/>
                <w:color w:val="0000FF"/>
                <w:kern w:val="0"/>
                <w:sz w:val="22"/>
              </w:rPr>
              <w:t xml:space="preserve">] </w:t>
            </w:r>
          </w:p>
        </w:tc>
      </w:tr>
      <w:tr w:rsidR="00023876">
        <w:trPr>
          <w:trHeight w:val="312"/>
        </w:trPr>
        <w:tc>
          <w:tcPr>
            <w:tcW w:w="2160" w:type="dxa"/>
            <w:vMerge/>
            <w:tcBorders>
              <w:top w:val="single" w:sz="4" w:space="0" w:color="auto"/>
              <w:left w:val="single" w:sz="8" w:space="0" w:color="auto"/>
              <w:bottom w:val="single" w:sz="8" w:space="0" w:color="000000"/>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vMerge w:val="restart"/>
            <w:tcBorders>
              <w:top w:val="single" w:sz="4" w:space="0" w:color="auto"/>
              <w:left w:val="single" w:sz="4" w:space="0" w:color="auto"/>
              <w:bottom w:val="single" w:sz="8" w:space="0" w:color="000000"/>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15</w:t>
            </w:r>
            <w:r>
              <w:rPr>
                <w:rFonts w:ascii="宋体" w:hAnsi="宋体" w:cs="宋体" w:hint="eastAsia"/>
                <w:color w:val="0000FF"/>
                <w:kern w:val="0"/>
                <w:sz w:val="24"/>
              </w:rPr>
              <w:t>、焊、割作业之前做好隔离，防止焊渣火花乱窜。焊、割作业结束后必须及时清理现场，清除残余火种。</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4"/>
              </w:rPr>
            </w:pPr>
          </w:p>
        </w:tc>
        <w:tc>
          <w:tcPr>
            <w:tcW w:w="7780" w:type="dxa"/>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285"/>
        </w:trPr>
        <w:tc>
          <w:tcPr>
            <w:tcW w:w="2160"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梯子</w:t>
            </w:r>
          </w:p>
        </w:tc>
        <w:tc>
          <w:tcPr>
            <w:tcW w:w="7780" w:type="dxa"/>
            <w:tcBorders>
              <w:top w:val="single" w:sz="8"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w:t>
            </w:r>
            <w:r>
              <w:rPr>
                <w:rFonts w:ascii="宋体" w:hAnsi="宋体" w:cs="宋体" w:hint="eastAsia"/>
                <w:color w:val="0000FF"/>
                <w:kern w:val="0"/>
                <w:sz w:val="24"/>
              </w:rPr>
              <w:t>、梯子完整，有防滑垫</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、梯子</w:t>
            </w:r>
            <w:proofErr w:type="gramStart"/>
            <w:r>
              <w:rPr>
                <w:rFonts w:ascii="宋体" w:hAnsi="宋体" w:cs="宋体" w:hint="eastAsia"/>
                <w:color w:val="0000FF"/>
                <w:kern w:val="0"/>
                <w:sz w:val="24"/>
              </w:rPr>
              <w:t>长度够与要</w:t>
            </w:r>
            <w:proofErr w:type="gramEnd"/>
            <w:r>
              <w:rPr>
                <w:rFonts w:ascii="宋体" w:hAnsi="宋体" w:cs="宋体" w:hint="eastAsia"/>
                <w:color w:val="0000FF"/>
                <w:kern w:val="0"/>
                <w:sz w:val="24"/>
              </w:rPr>
              <w:t>到达的工作面相配合</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3</w:t>
            </w:r>
            <w:r>
              <w:rPr>
                <w:rFonts w:ascii="宋体" w:hAnsi="宋体" w:cs="宋体" w:hint="eastAsia"/>
                <w:color w:val="0000FF"/>
                <w:kern w:val="0"/>
                <w:sz w:val="22"/>
              </w:rPr>
              <w:t>、注意支设在平整地方，角度</w:t>
            </w:r>
            <w:r>
              <w:rPr>
                <w:rFonts w:ascii="宋体" w:hAnsi="宋体" w:cs="宋体" w:hint="eastAsia"/>
                <w:color w:val="0000FF"/>
                <w:kern w:val="0"/>
                <w:sz w:val="22"/>
              </w:rPr>
              <w:t>60</w:t>
            </w:r>
            <w:r>
              <w:rPr>
                <w:rFonts w:ascii="宋体" w:hAnsi="宋体" w:cs="宋体" w:hint="eastAsia"/>
                <w:color w:val="0000FF"/>
                <w:kern w:val="0"/>
                <w:sz w:val="22"/>
              </w:rPr>
              <w:t>－</w:t>
            </w:r>
            <w:r>
              <w:rPr>
                <w:rFonts w:ascii="宋体" w:hAnsi="宋体" w:cs="宋体" w:hint="eastAsia"/>
                <w:color w:val="0000FF"/>
                <w:kern w:val="0"/>
                <w:sz w:val="22"/>
              </w:rPr>
              <w:t>70</w:t>
            </w:r>
            <w:r>
              <w:rPr>
                <w:rFonts w:ascii="宋体" w:hAnsi="宋体" w:cs="宋体" w:hint="eastAsia"/>
                <w:color w:val="0000FF"/>
                <w:kern w:val="0"/>
                <w:sz w:val="22"/>
              </w:rPr>
              <w:t>度，</w:t>
            </w:r>
            <w:proofErr w:type="gramStart"/>
            <w:r>
              <w:rPr>
                <w:rFonts w:ascii="宋体" w:hAnsi="宋体" w:cs="宋体" w:hint="eastAsia"/>
                <w:color w:val="0000FF"/>
                <w:kern w:val="0"/>
                <w:sz w:val="22"/>
              </w:rPr>
              <w:t>有人护梯</w:t>
            </w:r>
            <w:proofErr w:type="gramEnd"/>
            <w:r>
              <w:rPr>
                <w:rFonts w:ascii="宋体" w:hAnsi="宋体" w:cs="宋体" w:hint="eastAsia"/>
                <w:color w:val="0000FF"/>
                <w:kern w:val="0"/>
                <w:sz w:val="22"/>
              </w:rPr>
              <w:t xml:space="preserve"> [</w:t>
            </w:r>
            <w:r>
              <w:rPr>
                <w:rFonts w:ascii="宋体" w:hAnsi="宋体" w:cs="宋体" w:hint="eastAsia"/>
                <w:color w:val="0000FF"/>
                <w:kern w:val="0"/>
                <w:sz w:val="22"/>
              </w:rPr>
              <w:t>是、否、不适用</w:t>
            </w:r>
            <w:r>
              <w:rPr>
                <w:rFonts w:ascii="宋体" w:hAnsi="宋体" w:cs="宋体" w:hint="eastAsia"/>
                <w:color w:val="0000FF"/>
                <w:kern w:val="0"/>
                <w:sz w:val="22"/>
              </w:rPr>
              <w:t xml:space="preserve">] </w:t>
            </w:r>
          </w:p>
        </w:tc>
      </w:tr>
      <w:tr w:rsidR="00023876">
        <w:trPr>
          <w:trHeight w:val="390"/>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4</w:t>
            </w:r>
            <w:r>
              <w:rPr>
                <w:rFonts w:ascii="宋体" w:hAnsi="宋体" w:cs="宋体" w:hint="eastAsia"/>
                <w:color w:val="0000FF"/>
                <w:kern w:val="0"/>
                <w:sz w:val="20"/>
                <w:szCs w:val="20"/>
              </w:rPr>
              <w:t>、当在电气设备或接近电线的设备上工作时不能使用金属梯子</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是、否、不适用</w:t>
            </w:r>
            <w:r>
              <w:rPr>
                <w:rFonts w:ascii="宋体" w:hAnsi="宋体" w:cs="宋体" w:hint="eastAsia"/>
                <w:color w:val="0000FF"/>
                <w:kern w:val="0"/>
                <w:sz w:val="20"/>
                <w:szCs w:val="20"/>
              </w:rPr>
              <w:t xml:space="preserve">] </w:t>
            </w:r>
          </w:p>
        </w:tc>
      </w:tr>
      <w:tr w:rsidR="00023876">
        <w:trPr>
          <w:trHeight w:val="570"/>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w:t>
            </w:r>
            <w:r>
              <w:rPr>
                <w:rFonts w:ascii="宋体" w:hAnsi="宋体" w:cs="宋体" w:hint="eastAsia"/>
                <w:color w:val="0000FF"/>
                <w:kern w:val="0"/>
                <w:sz w:val="24"/>
              </w:rPr>
              <w:t xml:space="preserve"> </w:t>
            </w:r>
            <w:r>
              <w:rPr>
                <w:rFonts w:ascii="宋体" w:hAnsi="宋体" w:cs="宋体" w:hint="eastAsia"/>
                <w:color w:val="0000FF"/>
                <w:kern w:val="0"/>
                <w:sz w:val="24"/>
              </w:rPr>
              <w:t>除了特殊情况（如进入罐体的特殊设计的楼梯），梯子的宽度至少不低于</w:t>
            </w:r>
            <w:r>
              <w:rPr>
                <w:rFonts w:ascii="宋体" w:hAnsi="宋体" w:cs="宋体" w:hint="eastAsia"/>
                <w:color w:val="0000FF"/>
                <w:kern w:val="0"/>
                <w:sz w:val="24"/>
              </w:rPr>
              <w:t>300MM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6</w:t>
            </w:r>
            <w:r>
              <w:rPr>
                <w:rFonts w:ascii="宋体" w:hAnsi="宋体" w:cs="宋体" w:hint="eastAsia"/>
                <w:color w:val="0000FF"/>
                <w:kern w:val="0"/>
                <w:sz w:val="22"/>
              </w:rPr>
              <w:t>、多段梯子搭接使用时，迭</w:t>
            </w:r>
            <w:proofErr w:type="gramStart"/>
            <w:r>
              <w:rPr>
                <w:rFonts w:ascii="宋体" w:hAnsi="宋体" w:cs="宋体" w:hint="eastAsia"/>
                <w:color w:val="0000FF"/>
                <w:kern w:val="0"/>
                <w:sz w:val="22"/>
              </w:rPr>
              <w:t>合部分</w:t>
            </w:r>
            <w:proofErr w:type="gramEnd"/>
            <w:r>
              <w:rPr>
                <w:rFonts w:ascii="宋体" w:hAnsi="宋体" w:cs="宋体" w:hint="eastAsia"/>
                <w:color w:val="0000FF"/>
                <w:kern w:val="0"/>
                <w:sz w:val="22"/>
              </w:rPr>
              <w:t>不应小于等于</w:t>
            </w:r>
            <w:r>
              <w:rPr>
                <w:rFonts w:ascii="宋体" w:hAnsi="宋体" w:cs="宋体" w:hint="eastAsia"/>
                <w:color w:val="0000FF"/>
                <w:kern w:val="0"/>
                <w:sz w:val="22"/>
              </w:rPr>
              <w:t>900MM  [</w:t>
            </w:r>
            <w:r>
              <w:rPr>
                <w:rFonts w:ascii="宋体" w:hAnsi="宋体" w:cs="宋体" w:hint="eastAsia"/>
                <w:color w:val="0000FF"/>
                <w:kern w:val="0"/>
                <w:sz w:val="22"/>
              </w:rPr>
              <w:t>是、否、不适用</w:t>
            </w:r>
            <w:r>
              <w:rPr>
                <w:rFonts w:ascii="宋体" w:hAnsi="宋体" w:cs="宋体" w:hint="eastAsia"/>
                <w:color w:val="0000FF"/>
                <w:kern w:val="0"/>
                <w:sz w:val="22"/>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、活动梯长度不得超过</w:t>
            </w:r>
            <w:r>
              <w:rPr>
                <w:rFonts w:ascii="宋体" w:hAnsi="宋体" w:cs="宋体" w:hint="eastAsia"/>
                <w:color w:val="0000FF"/>
                <w:kern w:val="0"/>
                <w:sz w:val="24"/>
              </w:rPr>
              <w:t>6</w:t>
            </w:r>
            <w:r>
              <w:rPr>
                <w:rFonts w:ascii="宋体" w:hAnsi="宋体" w:cs="宋体" w:hint="eastAsia"/>
                <w:color w:val="0000FF"/>
                <w:kern w:val="0"/>
                <w:sz w:val="24"/>
              </w:rPr>
              <w:t>米；</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8</w:t>
            </w:r>
            <w:r>
              <w:rPr>
                <w:rFonts w:ascii="宋体" w:hAnsi="宋体" w:cs="宋体" w:hint="eastAsia"/>
                <w:color w:val="0000FF"/>
                <w:kern w:val="0"/>
                <w:sz w:val="24"/>
              </w:rPr>
              <w:t>、梯子立在坚实的地面上，地面上无油污等。</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9</w:t>
            </w:r>
            <w:r>
              <w:rPr>
                <w:rFonts w:ascii="宋体" w:hAnsi="宋体" w:cs="宋体" w:hint="eastAsia"/>
                <w:color w:val="0000FF"/>
                <w:kern w:val="0"/>
                <w:sz w:val="24"/>
              </w:rPr>
              <w:t>、不能使用有任何损坏的梯子</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10</w:t>
            </w:r>
            <w:r>
              <w:rPr>
                <w:rFonts w:ascii="宋体" w:hAnsi="宋体" w:cs="宋体" w:hint="eastAsia"/>
                <w:color w:val="0000FF"/>
                <w:kern w:val="0"/>
                <w:sz w:val="24"/>
              </w:rPr>
              <w:t>、不站在梯子的最高的踏步上操作</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11</w:t>
            </w:r>
            <w:r>
              <w:rPr>
                <w:rFonts w:ascii="宋体" w:hAnsi="宋体" w:cs="宋体" w:hint="eastAsia"/>
                <w:color w:val="0000FF"/>
                <w:kern w:val="0"/>
                <w:sz w:val="24"/>
              </w:rPr>
              <w:t>、不要双手持物上、下梯子</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12</w:t>
            </w:r>
            <w:r>
              <w:rPr>
                <w:rFonts w:ascii="宋体" w:hAnsi="宋体" w:cs="宋体" w:hint="eastAsia"/>
                <w:color w:val="0000FF"/>
                <w:kern w:val="0"/>
                <w:sz w:val="24"/>
              </w:rPr>
              <w:t>、不要超过梯子边缘探出上身至腰部，保持重心</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13</w:t>
            </w:r>
            <w:r>
              <w:rPr>
                <w:rFonts w:ascii="宋体" w:hAnsi="宋体" w:cs="宋体" w:hint="eastAsia"/>
                <w:color w:val="0000FF"/>
                <w:kern w:val="0"/>
                <w:sz w:val="24"/>
              </w:rPr>
              <w:t>、必须将楼梯伸出比你的工作面高出</w:t>
            </w:r>
            <w:r>
              <w:rPr>
                <w:rFonts w:ascii="宋体" w:hAnsi="宋体" w:cs="宋体" w:hint="eastAsia"/>
                <w:color w:val="0000FF"/>
                <w:kern w:val="0"/>
                <w:sz w:val="24"/>
              </w:rPr>
              <w:t>3</w:t>
            </w:r>
            <w:r>
              <w:rPr>
                <w:rFonts w:ascii="宋体" w:hAnsi="宋体" w:cs="宋体" w:hint="eastAsia"/>
                <w:color w:val="0000FF"/>
                <w:kern w:val="0"/>
                <w:sz w:val="24"/>
              </w:rPr>
              <w:t>个横档</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14</w:t>
            </w:r>
            <w:r>
              <w:rPr>
                <w:rFonts w:ascii="宋体" w:hAnsi="宋体" w:cs="宋体" w:hint="eastAsia"/>
                <w:color w:val="0000FF"/>
                <w:kern w:val="0"/>
                <w:sz w:val="24"/>
              </w:rPr>
              <w:t>、梯子必须捆绑或由监护人员扶住，以防滑动。</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15</w:t>
            </w:r>
            <w:r>
              <w:rPr>
                <w:rFonts w:ascii="宋体" w:hAnsi="宋体" w:cs="宋体" w:hint="eastAsia"/>
                <w:color w:val="0000FF"/>
                <w:kern w:val="0"/>
                <w:sz w:val="24"/>
              </w:rPr>
              <w:t>、使用梯子时请使用防滑工作鞋</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16</w:t>
            </w:r>
            <w:r>
              <w:rPr>
                <w:rFonts w:ascii="宋体" w:hAnsi="宋体" w:cs="宋体" w:hint="eastAsia"/>
                <w:color w:val="0000FF"/>
                <w:kern w:val="0"/>
                <w:sz w:val="24"/>
              </w:rPr>
              <w:t>、不能在楼梯上堆放杂物</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570"/>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脚手架</w:t>
            </w: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w:t>
            </w:r>
            <w:r>
              <w:rPr>
                <w:rFonts w:ascii="宋体" w:hAnsi="宋体" w:cs="宋体" w:hint="eastAsia"/>
                <w:color w:val="0000FF"/>
                <w:kern w:val="0"/>
                <w:sz w:val="24"/>
              </w:rPr>
              <w:t>、项目负责人应组织施工单位按规范对脚手架架进行验收，验收合格后挂上“验收合格标牌”</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64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、钢管扣件式单排脚手架立杆间距</w:t>
            </w:r>
            <w:proofErr w:type="gramStart"/>
            <w:r>
              <w:rPr>
                <w:rFonts w:ascii="宋体" w:hAnsi="宋体" w:cs="宋体" w:hint="eastAsia"/>
                <w:color w:val="0000FF"/>
                <w:kern w:val="0"/>
                <w:sz w:val="24"/>
              </w:rPr>
              <w:t>撗向不得</w:t>
            </w:r>
            <w:proofErr w:type="gramEnd"/>
            <w:r>
              <w:rPr>
                <w:rFonts w:ascii="宋体" w:hAnsi="宋体" w:cs="宋体" w:hint="eastAsia"/>
                <w:color w:val="0000FF"/>
                <w:kern w:val="0"/>
                <w:sz w:val="24"/>
              </w:rPr>
              <w:t>超过</w:t>
            </w:r>
            <w:r>
              <w:rPr>
                <w:rFonts w:ascii="宋体" w:hAnsi="宋体" w:cs="宋体" w:hint="eastAsia"/>
                <w:color w:val="0000FF"/>
                <w:kern w:val="0"/>
                <w:sz w:val="24"/>
              </w:rPr>
              <w:t>1.5</w:t>
            </w:r>
            <w:r>
              <w:rPr>
                <w:rFonts w:ascii="宋体" w:hAnsi="宋体" w:cs="宋体" w:hint="eastAsia"/>
                <w:color w:val="0000FF"/>
                <w:kern w:val="0"/>
                <w:sz w:val="24"/>
              </w:rPr>
              <w:t>米，纵向不得超过</w:t>
            </w:r>
            <w:r>
              <w:rPr>
                <w:rFonts w:ascii="宋体" w:hAnsi="宋体" w:cs="宋体" w:hint="eastAsia"/>
                <w:color w:val="0000FF"/>
                <w:kern w:val="0"/>
                <w:sz w:val="24"/>
              </w:rPr>
              <w:t>1.8</w:t>
            </w:r>
            <w:r>
              <w:rPr>
                <w:rFonts w:ascii="宋体" w:hAnsi="宋体" w:cs="宋体" w:hint="eastAsia"/>
                <w:color w:val="0000FF"/>
                <w:kern w:val="0"/>
                <w:sz w:val="24"/>
              </w:rPr>
              <w:t>米。步距不得超过</w:t>
            </w:r>
            <w:r>
              <w:rPr>
                <w:rFonts w:ascii="宋体" w:hAnsi="宋体" w:cs="宋体" w:hint="eastAsia"/>
                <w:color w:val="0000FF"/>
                <w:kern w:val="0"/>
                <w:sz w:val="24"/>
              </w:rPr>
              <w:t>1.8</w:t>
            </w:r>
            <w:r>
              <w:rPr>
                <w:rFonts w:ascii="宋体" w:hAnsi="宋体" w:cs="宋体" w:hint="eastAsia"/>
                <w:color w:val="0000FF"/>
                <w:kern w:val="0"/>
                <w:sz w:val="24"/>
              </w:rPr>
              <w:t>米。</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630"/>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3</w:t>
            </w:r>
            <w:r>
              <w:rPr>
                <w:rFonts w:ascii="宋体" w:hAnsi="宋体" w:cs="宋体" w:hint="eastAsia"/>
                <w:color w:val="0000FF"/>
                <w:kern w:val="0"/>
                <w:sz w:val="24"/>
              </w:rPr>
              <w:t>、操作层必须满足：跳板满铺、设安全护拦和贴脚板、张挂立网。当操作层跳板未满铺时，必须在操作层下满铺安全平网。</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4</w:t>
            </w:r>
            <w:r>
              <w:rPr>
                <w:rFonts w:ascii="宋体" w:hAnsi="宋体" w:cs="宋体" w:hint="eastAsia"/>
                <w:color w:val="0000FF"/>
                <w:kern w:val="0"/>
                <w:sz w:val="24"/>
              </w:rPr>
              <w:t>、应设置人员上下的梯子</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5</w:t>
            </w:r>
            <w:r>
              <w:rPr>
                <w:rFonts w:ascii="宋体" w:hAnsi="宋体" w:cs="宋体" w:hint="eastAsia"/>
                <w:color w:val="0000FF"/>
                <w:kern w:val="0"/>
                <w:sz w:val="22"/>
              </w:rPr>
              <w:t>、脚手架须与构筑物连接或有足够的斜撑，以防止倾倒。</w:t>
            </w:r>
            <w:r>
              <w:rPr>
                <w:rFonts w:ascii="宋体" w:hAnsi="宋体" w:cs="宋体" w:hint="eastAsia"/>
                <w:color w:val="0000FF"/>
                <w:kern w:val="0"/>
                <w:sz w:val="22"/>
              </w:rPr>
              <w:t>[</w:t>
            </w:r>
            <w:r>
              <w:rPr>
                <w:rFonts w:ascii="宋体" w:hAnsi="宋体" w:cs="宋体" w:hint="eastAsia"/>
                <w:color w:val="0000FF"/>
                <w:kern w:val="0"/>
                <w:sz w:val="22"/>
              </w:rPr>
              <w:t>是、不适用</w:t>
            </w:r>
            <w:r>
              <w:rPr>
                <w:rFonts w:ascii="宋体" w:hAnsi="宋体" w:cs="宋体" w:hint="eastAsia"/>
                <w:color w:val="0000FF"/>
                <w:kern w:val="0"/>
                <w:sz w:val="22"/>
              </w:rPr>
              <w:t xml:space="preserve">] </w:t>
            </w:r>
          </w:p>
        </w:tc>
      </w:tr>
      <w:tr w:rsidR="00023876">
        <w:trPr>
          <w:trHeight w:val="390"/>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Cs w:val="21"/>
              </w:rPr>
            </w:pPr>
            <w:r>
              <w:rPr>
                <w:rFonts w:ascii="宋体" w:hAnsi="宋体" w:cs="宋体" w:hint="eastAsia"/>
                <w:color w:val="0000FF"/>
                <w:kern w:val="0"/>
                <w:szCs w:val="21"/>
              </w:rPr>
              <w:t>6</w:t>
            </w:r>
            <w:r>
              <w:rPr>
                <w:rFonts w:ascii="宋体" w:hAnsi="宋体" w:cs="宋体" w:hint="eastAsia"/>
                <w:color w:val="0000FF"/>
                <w:kern w:val="0"/>
                <w:szCs w:val="21"/>
              </w:rPr>
              <w:t>、脚手架搭设在松软地面上时，钢管底部应使用</w:t>
            </w:r>
            <w:r>
              <w:rPr>
                <w:rFonts w:ascii="宋体" w:hAnsi="宋体" w:cs="宋体" w:hint="eastAsia"/>
                <w:color w:val="0000FF"/>
                <w:kern w:val="0"/>
                <w:szCs w:val="21"/>
              </w:rPr>
              <w:t>5CM</w:t>
            </w:r>
            <w:r>
              <w:rPr>
                <w:rFonts w:ascii="宋体" w:hAnsi="宋体" w:cs="宋体" w:hint="eastAsia"/>
                <w:color w:val="0000FF"/>
                <w:kern w:val="0"/>
                <w:szCs w:val="21"/>
              </w:rPr>
              <w:t>以上</w:t>
            </w:r>
            <w:proofErr w:type="gramStart"/>
            <w:r>
              <w:rPr>
                <w:rFonts w:ascii="宋体" w:hAnsi="宋体" w:cs="宋体" w:hint="eastAsia"/>
                <w:color w:val="0000FF"/>
                <w:kern w:val="0"/>
                <w:szCs w:val="21"/>
              </w:rPr>
              <w:t>的垫木</w:t>
            </w:r>
            <w:proofErr w:type="gramEnd"/>
            <w:r>
              <w:rPr>
                <w:rFonts w:ascii="宋体" w:hAnsi="宋体" w:cs="宋体" w:hint="eastAsia"/>
                <w:color w:val="0000FF"/>
                <w:kern w:val="0"/>
                <w:szCs w:val="21"/>
              </w:rPr>
              <w:t xml:space="preserve"> [</w:t>
            </w:r>
            <w:r>
              <w:rPr>
                <w:rFonts w:ascii="宋体" w:hAnsi="宋体" w:cs="宋体" w:hint="eastAsia"/>
                <w:color w:val="0000FF"/>
                <w:kern w:val="0"/>
                <w:szCs w:val="21"/>
              </w:rPr>
              <w:t>是、不适用</w:t>
            </w:r>
            <w:r>
              <w:rPr>
                <w:rFonts w:ascii="宋体" w:hAnsi="宋体" w:cs="宋体" w:hint="eastAsia"/>
                <w:color w:val="0000FF"/>
                <w:kern w:val="0"/>
                <w:szCs w:val="21"/>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、移动式脚手架高度不得超过</w:t>
            </w:r>
            <w:r>
              <w:rPr>
                <w:rFonts w:ascii="宋体" w:hAnsi="宋体" w:cs="宋体" w:hint="eastAsia"/>
                <w:color w:val="0000FF"/>
                <w:kern w:val="0"/>
                <w:sz w:val="24"/>
              </w:rPr>
              <w:t>5</w:t>
            </w:r>
            <w:r>
              <w:rPr>
                <w:rFonts w:ascii="宋体" w:hAnsi="宋体" w:cs="宋体" w:hint="eastAsia"/>
                <w:color w:val="0000FF"/>
                <w:kern w:val="0"/>
                <w:sz w:val="24"/>
              </w:rPr>
              <w:t>米。</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lastRenderedPageBreak/>
              <w:t>防坠落保护</w:t>
            </w: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1</w:t>
            </w:r>
            <w:r>
              <w:rPr>
                <w:rFonts w:ascii="宋体" w:hAnsi="宋体" w:cs="宋体" w:hint="eastAsia"/>
                <w:color w:val="0000FF"/>
                <w:kern w:val="0"/>
                <w:sz w:val="22"/>
              </w:rPr>
              <w:t>、</w:t>
            </w:r>
            <w:r>
              <w:rPr>
                <w:rFonts w:ascii="宋体" w:hAnsi="宋体" w:cs="宋体" w:hint="eastAsia"/>
                <w:color w:val="0000FF"/>
                <w:kern w:val="0"/>
                <w:sz w:val="22"/>
              </w:rPr>
              <w:t>2</w:t>
            </w:r>
            <w:r>
              <w:rPr>
                <w:rFonts w:ascii="宋体" w:hAnsi="宋体" w:cs="宋体" w:hint="eastAsia"/>
                <w:color w:val="0000FF"/>
                <w:kern w:val="0"/>
                <w:sz w:val="22"/>
              </w:rPr>
              <w:t>米及以上高度施工时必须使用安全带或有效防坠措施</w:t>
            </w:r>
            <w:r>
              <w:rPr>
                <w:rFonts w:ascii="宋体" w:hAnsi="宋体" w:cs="宋体" w:hint="eastAsia"/>
                <w:color w:val="0000FF"/>
                <w:kern w:val="0"/>
                <w:sz w:val="22"/>
              </w:rPr>
              <w:t xml:space="preserve"> [</w:t>
            </w:r>
            <w:r>
              <w:rPr>
                <w:rFonts w:ascii="宋体" w:hAnsi="宋体" w:cs="宋体" w:hint="eastAsia"/>
                <w:color w:val="0000FF"/>
                <w:kern w:val="0"/>
                <w:sz w:val="22"/>
              </w:rPr>
              <w:t>是、不适用</w:t>
            </w:r>
            <w:r>
              <w:rPr>
                <w:rFonts w:ascii="宋体" w:hAnsi="宋体" w:cs="宋体" w:hint="eastAsia"/>
                <w:color w:val="0000FF"/>
                <w:kern w:val="0"/>
                <w:sz w:val="22"/>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、安全网、安全带无破损</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3</w:t>
            </w:r>
            <w:r>
              <w:rPr>
                <w:rFonts w:ascii="宋体" w:hAnsi="宋体" w:cs="宋体" w:hint="eastAsia"/>
                <w:color w:val="0000FF"/>
                <w:kern w:val="0"/>
                <w:sz w:val="24"/>
              </w:rPr>
              <w:t>、安全带未高挂高低用</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4</w:t>
            </w:r>
            <w:r>
              <w:rPr>
                <w:rFonts w:ascii="宋体" w:hAnsi="宋体" w:cs="宋体" w:hint="eastAsia"/>
                <w:color w:val="0000FF"/>
                <w:kern w:val="0"/>
                <w:sz w:val="24"/>
              </w:rPr>
              <w:t>、临边有防护</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、预留洞口、地坑封堵，周边有警示隔离带</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6</w:t>
            </w:r>
            <w:r>
              <w:rPr>
                <w:rFonts w:ascii="宋体" w:hAnsi="宋体" w:cs="宋体" w:hint="eastAsia"/>
                <w:color w:val="0000FF"/>
                <w:kern w:val="0"/>
                <w:sz w:val="24"/>
              </w:rPr>
              <w:t>、未经许可不进行交叉作业</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、通道上方施工时须封闭道路或设防护棚</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8</w:t>
            </w:r>
            <w:r>
              <w:rPr>
                <w:rFonts w:ascii="宋体" w:hAnsi="宋体" w:cs="宋体" w:hint="eastAsia"/>
                <w:color w:val="0000FF"/>
                <w:kern w:val="0"/>
                <w:sz w:val="24"/>
              </w:rPr>
              <w:t>、禁止抛、扔工件、材料</w:t>
            </w:r>
            <w:r>
              <w:rPr>
                <w:rFonts w:ascii="宋体" w:hAnsi="宋体" w:cs="宋体" w:hint="eastAsia"/>
                <w:color w:val="0000FF"/>
                <w:kern w:val="0"/>
                <w:sz w:val="24"/>
              </w:rPr>
              <w:t xml:space="preserve">    [</w:t>
            </w:r>
            <w:r>
              <w:rPr>
                <w:rFonts w:ascii="宋体" w:hAnsi="宋体" w:cs="宋体" w:hint="eastAsia"/>
                <w:color w:val="0000FF"/>
                <w:kern w:val="0"/>
                <w:sz w:val="24"/>
              </w:rPr>
              <w:t>是、不适用</w:t>
            </w:r>
            <w:r>
              <w:rPr>
                <w:rFonts w:ascii="宋体" w:hAnsi="宋体" w:cs="宋体" w:hint="eastAsia"/>
                <w:color w:val="0000FF"/>
                <w:kern w:val="0"/>
                <w:sz w:val="24"/>
              </w:rPr>
              <w:t xml:space="preserve">] </w:t>
            </w:r>
          </w:p>
        </w:tc>
      </w:tr>
      <w:tr w:rsidR="00023876">
        <w:trPr>
          <w:trHeight w:val="285"/>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文明施工</w:t>
            </w: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w:t>
            </w:r>
            <w:r>
              <w:rPr>
                <w:rFonts w:ascii="宋体" w:hAnsi="宋体" w:cs="宋体" w:hint="eastAsia"/>
                <w:color w:val="0000FF"/>
                <w:kern w:val="0"/>
                <w:sz w:val="24"/>
              </w:rPr>
              <w:t>、工具材料分类堆放整齐有序</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、施工区域周边设</w:t>
            </w:r>
            <w:proofErr w:type="gramStart"/>
            <w:r>
              <w:rPr>
                <w:rFonts w:ascii="宋体" w:hAnsi="宋体" w:cs="宋体" w:hint="eastAsia"/>
                <w:color w:val="0000FF"/>
                <w:kern w:val="0"/>
                <w:sz w:val="24"/>
              </w:rPr>
              <w:t>警示带</w:t>
            </w:r>
            <w:proofErr w:type="gramEnd"/>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3</w:t>
            </w:r>
            <w:r>
              <w:rPr>
                <w:rFonts w:ascii="宋体" w:hAnsi="宋体" w:cs="宋体" w:hint="eastAsia"/>
                <w:color w:val="0000FF"/>
                <w:kern w:val="0"/>
                <w:sz w:val="22"/>
              </w:rPr>
              <w:t>、废物、垃圾收存处理，清洗剂、油类等未排入雨水沟</w:t>
            </w:r>
            <w:r>
              <w:rPr>
                <w:rFonts w:ascii="宋体" w:hAnsi="宋体" w:cs="宋体" w:hint="eastAsia"/>
                <w:color w:val="0000FF"/>
                <w:kern w:val="0"/>
                <w:sz w:val="22"/>
              </w:rPr>
              <w:t xml:space="preserve"> [</w:t>
            </w:r>
            <w:r>
              <w:rPr>
                <w:rFonts w:ascii="宋体" w:hAnsi="宋体" w:cs="宋体" w:hint="eastAsia"/>
                <w:color w:val="0000FF"/>
                <w:kern w:val="0"/>
                <w:sz w:val="22"/>
              </w:rPr>
              <w:t>是、否、不适用</w:t>
            </w:r>
            <w:r>
              <w:rPr>
                <w:rFonts w:ascii="宋体" w:hAnsi="宋体" w:cs="宋体" w:hint="eastAsia"/>
                <w:color w:val="0000FF"/>
                <w:kern w:val="0"/>
                <w:sz w:val="22"/>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4</w:t>
            </w:r>
            <w:r>
              <w:rPr>
                <w:rFonts w:ascii="宋体" w:hAnsi="宋体" w:cs="宋体" w:hint="eastAsia"/>
                <w:color w:val="0000FF"/>
                <w:kern w:val="0"/>
                <w:sz w:val="24"/>
              </w:rPr>
              <w:t>、施工现场无积水</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w:t>
            </w:r>
            <w:proofErr w:type="gramStart"/>
            <w:r>
              <w:rPr>
                <w:rFonts w:ascii="宋体" w:hAnsi="宋体" w:cs="宋体" w:hint="eastAsia"/>
                <w:color w:val="0000FF"/>
                <w:kern w:val="0"/>
                <w:sz w:val="24"/>
              </w:rPr>
              <w:t>做到工完场地</w:t>
            </w:r>
            <w:proofErr w:type="gramEnd"/>
            <w:r>
              <w:rPr>
                <w:rFonts w:ascii="宋体" w:hAnsi="宋体" w:cs="宋体" w:hint="eastAsia"/>
                <w:color w:val="0000FF"/>
                <w:kern w:val="0"/>
                <w:sz w:val="24"/>
              </w:rPr>
              <w:t>清</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2"/>
              </w:rPr>
            </w:pPr>
            <w:r>
              <w:rPr>
                <w:rFonts w:ascii="宋体" w:hAnsi="宋体" w:cs="宋体" w:hint="eastAsia"/>
                <w:color w:val="0000FF"/>
                <w:kern w:val="0"/>
                <w:sz w:val="22"/>
              </w:rPr>
              <w:t>6</w:t>
            </w:r>
            <w:r>
              <w:rPr>
                <w:rFonts w:ascii="宋体" w:hAnsi="宋体" w:cs="宋体" w:hint="eastAsia"/>
                <w:color w:val="0000FF"/>
                <w:kern w:val="0"/>
                <w:sz w:val="22"/>
              </w:rPr>
              <w:t>、易燃易爆品分类存放于有标识和灭火设施的指定地点</w:t>
            </w:r>
            <w:r>
              <w:rPr>
                <w:rFonts w:ascii="宋体" w:hAnsi="宋体" w:cs="宋体" w:hint="eastAsia"/>
                <w:color w:val="0000FF"/>
                <w:kern w:val="0"/>
                <w:sz w:val="22"/>
              </w:rPr>
              <w:t xml:space="preserve">  [</w:t>
            </w:r>
            <w:r>
              <w:rPr>
                <w:rFonts w:ascii="宋体" w:hAnsi="宋体" w:cs="宋体" w:hint="eastAsia"/>
                <w:color w:val="0000FF"/>
                <w:kern w:val="0"/>
                <w:sz w:val="22"/>
              </w:rPr>
              <w:t>是、否、不适用</w:t>
            </w:r>
            <w:r>
              <w:rPr>
                <w:rFonts w:ascii="宋体" w:hAnsi="宋体" w:cs="宋体" w:hint="eastAsia"/>
                <w:color w:val="0000FF"/>
                <w:kern w:val="0"/>
                <w:sz w:val="22"/>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7</w:t>
            </w:r>
            <w:r>
              <w:rPr>
                <w:rFonts w:ascii="宋体" w:hAnsi="宋体" w:cs="宋体" w:hint="eastAsia"/>
                <w:color w:val="0000FF"/>
                <w:kern w:val="0"/>
                <w:sz w:val="24"/>
              </w:rPr>
              <w:t>、无防粉尘、防噪声措施</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285"/>
        </w:trPr>
        <w:tc>
          <w:tcPr>
            <w:tcW w:w="21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7780" w:type="dxa"/>
            <w:tcBorders>
              <w:top w:val="single" w:sz="4" w:space="0" w:color="auto"/>
              <w:left w:val="nil"/>
              <w:bottom w:val="nil"/>
              <w:right w:val="single" w:sz="8" w:space="0" w:color="000000"/>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8</w:t>
            </w:r>
            <w:r>
              <w:rPr>
                <w:rFonts w:ascii="宋体" w:hAnsi="宋体" w:cs="宋体" w:hint="eastAsia"/>
                <w:color w:val="0000FF"/>
                <w:kern w:val="0"/>
                <w:sz w:val="24"/>
              </w:rPr>
              <w:t>、禁止在现场焚烧物品</w:t>
            </w:r>
            <w:r>
              <w:rPr>
                <w:rFonts w:ascii="宋体" w:hAnsi="宋体" w:cs="宋体" w:hint="eastAsia"/>
                <w:color w:val="0000FF"/>
                <w:kern w:val="0"/>
                <w:sz w:val="24"/>
              </w:rPr>
              <w:t xml:space="preserve">    [</w:t>
            </w:r>
            <w:r>
              <w:rPr>
                <w:rFonts w:ascii="宋体" w:hAnsi="宋体" w:cs="宋体" w:hint="eastAsia"/>
                <w:color w:val="0000FF"/>
                <w:kern w:val="0"/>
                <w:sz w:val="24"/>
              </w:rPr>
              <w:t>是、否、不适用</w:t>
            </w:r>
            <w:r>
              <w:rPr>
                <w:rFonts w:ascii="宋体" w:hAnsi="宋体" w:cs="宋体" w:hint="eastAsia"/>
                <w:color w:val="0000FF"/>
                <w:kern w:val="0"/>
                <w:sz w:val="24"/>
              </w:rPr>
              <w:t xml:space="preserve">] </w:t>
            </w:r>
          </w:p>
        </w:tc>
      </w:tr>
      <w:tr w:rsidR="00023876">
        <w:trPr>
          <w:trHeight w:val="315"/>
        </w:trPr>
        <w:tc>
          <w:tcPr>
            <w:tcW w:w="9940" w:type="dxa"/>
            <w:gridSpan w:val="2"/>
            <w:vMerge w:val="restart"/>
            <w:tcBorders>
              <w:top w:val="single" w:sz="4" w:space="0" w:color="auto"/>
              <w:left w:val="single" w:sz="8" w:space="0" w:color="auto"/>
              <w:bottom w:val="single" w:sz="8" w:space="0" w:color="000000"/>
              <w:right w:val="single" w:sz="8" w:space="0" w:color="000000"/>
            </w:tcBorders>
            <w:shd w:val="clear" w:color="auto" w:fill="auto"/>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 xml:space="preserve"> </w:t>
            </w:r>
            <w:r>
              <w:rPr>
                <w:rFonts w:ascii="宋体" w:hAnsi="宋体" w:cs="宋体" w:hint="eastAsia"/>
                <w:color w:val="0000FF"/>
                <w:kern w:val="0"/>
                <w:sz w:val="24"/>
              </w:rPr>
              <w:t>备注：</w:t>
            </w:r>
          </w:p>
        </w:tc>
      </w:tr>
      <w:tr w:rsidR="00023876">
        <w:trPr>
          <w:trHeight w:val="315"/>
        </w:trPr>
        <w:tc>
          <w:tcPr>
            <w:tcW w:w="9940" w:type="dxa"/>
            <w:gridSpan w:val="2"/>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465"/>
        </w:trPr>
        <w:tc>
          <w:tcPr>
            <w:tcW w:w="9940" w:type="dxa"/>
            <w:gridSpan w:val="2"/>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420"/>
        </w:trPr>
        <w:tc>
          <w:tcPr>
            <w:tcW w:w="9940" w:type="dxa"/>
            <w:gridSpan w:val="2"/>
            <w:tcBorders>
              <w:top w:val="single" w:sz="8" w:space="0" w:color="auto"/>
              <w:left w:val="nil"/>
              <w:bottom w:val="nil"/>
              <w:right w:val="nil"/>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 xml:space="preserve">                                    </w:t>
            </w:r>
            <w:r>
              <w:rPr>
                <w:rFonts w:ascii="宋体" w:hAnsi="宋体" w:cs="宋体" w:hint="eastAsia"/>
                <w:color w:val="0000FF"/>
                <w:kern w:val="0"/>
                <w:sz w:val="24"/>
              </w:rPr>
              <w:t>签发人：</w:t>
            </w:r>
          </w:p>
        </w:tc>
      </w:tr>
    </w:tbl>
    <w:p w:rsidR="00023876" w:rsidRDefault="00023876">
      <w:pPr>
        <w:widowControl/>
        <w:rPr>
          <w:rFonts w:ascii="宋体" w:hAnsi="宋体" w:cs="宋体"/>
          <w:b/>
          <w:bCs/>
          <w:color w:val="0000FF"/>
          <w:kern w:val="0"/>
          <w:sz w:val="24"/>
        </w:rPr>
      </w:pPr>
    </w:p>
    <w:p w:rsidR="00023876" w:rsidRDefault="004370A2">
      <w:pPr>
        <w:widowControl/>
        <w:rPr>
          <w:rFonts w:ascii="宋体" w:hAnsi="宋体" w:cs="宋体"/>
          <w:b/>
          <w:bCs/>
          <w:color w:val="0000FF"/>
          <w:kern w:val="0"/>
          <w:sz w:val="24"/>
        </w:rPr>
      </w:pPr>
      <w:r>
        <w:rPr>
          <w:rFonts w:ascii="宋体" w:hAnsi="宋体" w:cs="宋体" w:hint="eastAsia"/>
          <w:b/>
          <w:bCs/>
          <w:color w:val="0000FF"/>
          <w:kern w:val="0"/>
          <w:sz w:val="24"/>
        </w:rPr>
        <w:t>附表三：</w:t>
      </w:r>
    </w:p>
    <w:tbl>
      <w:tblPr>
        <w:tblW w:w="9236" w:type="dxa"/>
        <w:tblInd w:w="-464" w:type="dxa"/>
        <w:tblLook w:val="04A0" w:firstRow="1" w:lastRow="0" w:firstColumn="1" w:lastColumn="0" w:noHBand="0" w:noVBand="1"/>
      </w:tblPr>
      <w:tblGrid>
        <w:gridCol w:w="1301"/>
        <w:gridCol w:w="3783"/>
        <w:gridCol w:w="988"/>
        <w:gridCol w:w="843"/>
        <w:gridCol w:w="1272"/>
        <w:gridCol w:w="1049"/>
      </w:tblGrid>
      <w:tr w:rsidR="00023876">
        <w:trPr>
          <w:trHeight w:val="442"/>
        </w:trPr>
        <w:tc>
          <w:tcPr>
            <w:tcW w:w="9236" w:type="dxa"/>
            <w:gridSpan w:val="6"/>
            <w:tcBorders>
              <w:top w:val="nil"/>
              <w:left w:val="nil"/>
              <w:bottom w:val="single" w:sz="8" w:space="0" w:color="auto"/>
              <w:right w:val="nil"/>
            </w:tcBorders>
            <w:shd w:val="clear" w:color="auto" w:fill="FFFFFF"/>
            <w:vAlign w:val="center"/>
          </w:tcPr>
          <w:p w:rsidR="00023876" w:rsidRDefault="004370A2">
            <w:pPr>
              <w:widowControl/>
              <w:jc w:val="center"/>
              <w:rPr>
                <w:rFonts w:ascii="宋体" w:hAnsi="宋体" w:cs="宋体"/>
                <w:b/>
                <w:bCs/>
                <w:color w:val="0000FF"/>
                <w:kern w:val="0"/>
                <w:sz w:val="32"/>
                <w:szCs w:val="32"/>
              </w:rPr>
            </w:pPr>
            <w:r>
              <w:rPr>
                <w:rFonts w:ascii="宋体" w:hAnsi="宋体" w:cs="宋体" w:hint="eastAsia"/>
                <w:b/>
                <w:bCs/>
                <w:color w:val="0000FF"/>
                <w:kern w:val="0"/>
                <w:sz w:val="32"/>
                <w:szCs w:val="32"/>
              </w:rPr>
              <w:t>移动电器检查（监护）表</w:t>
            </w:r>
          </w:p>
        </w:tc>
      </w:tr>
      <w:tr w:rsidR="00023876">
        <w:trPr>
          <w:trHeight w:val="430"/>
        </w:trPr>
        <w:tc>
          <w:tcPr>
            <w:tcW w:w="1301" w:type="dxa"/>
            <w:tcBorders>
              <w:top w:val="nil"/>
              <w:left w:val="single" w:sz="8" w:space="0" w:color="auto"/>
              <w:bottom w:val="nil"/>
              <w:right w:val="single" w:sz="4" w:space="0" w:color="auto"/>
            </w:tcBorders>
            <w:shd w:val="clear" w:color="auto" w:fill="auto"/>
            <w:noWrap/>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设备名称</w:t>
            </w:r>
          </w:p>
        </w:tc>
        <w:tc>
          <w:tcPr>
            <w:tcW w:w="3783" w:type="dxa"/>
            <w:tcBorders>
              <w:top w:val="single" w:sz="8" w:space="0" w:color="auto"/>
              <w:left w:val="nil"/>
              <w:bottom w:val="single" w:sz="4" w:space="0" w:color="auto"/>
              <w:right w:val="single" w:sz="4" w:space="0" w:color="000000"/>
            </w:tcBorders>
            <w:shd w:val="clear" w:color="auto" w:fill="auto"/>
            <w:noWrap/>
            <w:vAlign w:val="center"/>
          </w:tcPr>
          <w:p w:rsidR="00023876" w:rsidRDefault="00023876">
            <w:pPr>
              <w:widowControl/>
              <w:jc w:val="center"/>
              <w:rPr>
                <w:rFonts w:ascii="宋体" w:hAnsi="宋体" w:cs="宋体"/>
                <w:color w:val="0000FF"/>
                <w:kern w:val="0"/>
                <w:sz w:val="24"/>
              </w:rPr>
            </w:pPr>
          </w:p>
        </w:tc>
        <w:tc>
          <w:tcPr>
            <w:tcW w:w="988" w:type="dxa"/>
            <w:tcBorders>
              <w:top w:val="nil"/>
              <w:left w:val="nil"/>
              <w:bottom w:val="nil"/>
              <w:right w:val="single" w:sz="4" w:space="0" w:color="auto"/>
            </w:tcBorders>
            <w:shd w:val="clear" w:color="auto" w:fill="auto"/>
            <w:noWrap/>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承包商</w:t>
            </w:r>
          </w:p>
        </w:tc>
        <w:tc>
          <w:tcPr>
            <w:tcW w:w="843" w:type="dxa"/>
            <w:tcBorders>
              <w:top w:val="single" w:sz="8" w:space="0" w:color="auto"/>
              <w:left w:val="nil"/>
              <w:bottom w:val="single" w:sz="4" w:space="0" w:color="auto"/>
              <w:right w:val="single" w:sz="4" w:space="0" w:color="000000"/>
            </w:tcBorders>
            <w:shd w:val="clear" w:color="auto" w:fill="auto"/>
            <w:noWrap/>
            <w:vAlign w:val="center"/>
          </w:tcPr>
          <w:p w:rsidR="00023876" w:rsidRDefault="00023876">
            <w:pPr>
              <w:widowControl/>
              <w:jc w:val="center"/>
              <w:rPr>
                <w:rFonts w:ascii="宋体" w:hAnsi="宋体" w:cs="宋体"/>
                <w:color w:val="0000FF"/>
                <w:kern w:val="0"/>
                <w:sz w:val="24"/>
              </w:rPr>
            </w:pPr>
          </w:p>
        </w:tc>
        <w:tc>
          <w:tcPr>
            <w:tcW w:w="1272" w:type="dxa"/>
            <w:tcBorders>
              <w:top w:val="nil"/>
              <w:left w:val="nil"/>
              <w:bottom w:val="nil"/>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检查日期</w:t>
            </w:r>
          </w:p>
        </w:tc>
        <w:tc>
          <w:tcPr>
            <w:tcW w:w="1049" w:type="dxa"/>
            <w:tcBorders>
              <w:top w:val="nil"/>
              <w:left w:val="nil"/>
              <w:bottom w:val="nil"/>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single" w:sz="4" w:space="0" w:color="auto"/>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序号</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检查内容</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检查结果及安全措施</w:t>
            </w:r>
          </w:p>
        </w:tc>
        <w:tc>
          <w:tcPr>
            <w:tcW w:w="1049" w:type="dxa"/>
            <w:tcBorders>
              <w:top w:val="single" w:sz="4" w:space="0" w:color="auto"/>
              <w:left w:val="nil"/>
              <w:bottom w:val="single" w:sz="4" w:space="0" w:color="auto"/>
              <w:right w:val="single" w:sz="8"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检查人</w:t>
            </w: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1</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属于那类移动电器</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2</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是否防爆</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3</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外观是否完好</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4</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I</w:t>
            </w:r>
            <w:r>
              <w:rPr>
                <w:rFonts w:ascii="宋体" w:hAnsi="宋体" w:cs="宋体" w:hint="eastAsia"/>
                <w:color w:val="0000FF"/>
                <w:kern w:val="0"/>
                <w:sz w:val="24"/>
              </w:rPr>
              <w:t>类电器是否有保护接地</w:t>
            </w:r>
            <w:r>
              <w:rPr>
                <w:rFonts w:ascii="宋体" w:hAnsi="宋体" w:cs="宋体" w:hint="eastAsia"/>
                <w:color w:val="0000FF"/>
                <w:kern w:val="0"/>
                <w:sz w:val="24"/>
              </w:rPr>
              <w:t>/</w:t>
            </w:r>
            <w:r>
              <w:rPr>
                <w:rFonts w:ascii="宋体" w:hAnsi="宋体" w:cs="宋体" w:hint="eastAsia"/>
                <w:color w:val="0000FF"/>
                <w:kern w:val="0"/>
                <w:sz w:val="24"/>
              </w:rPr>
              <w:t>漏电保护</w:t>
            </w:r>
            <w:r>
              <w:rPr>
                <w:rFonts w:ascii="宋体" w:hAnsi="宋体" w:cs="宋体" w:hint="eastAsia"/>
                <w:color w:val="0000FF"/>
                <w:kern w:val="0"/>
                <w:sz w:val="24"/>
              </w:rPr>
              <w:t xml:space="preserve"> </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5</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绝缘是否可靠</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6</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是否使用双绝缘护套电缆</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7</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电缆是否完整</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8</w:t>
            </w:r>
          </w:p>
        </w:tc>
        <w:tc>
          <w:tcPr>
            <w:tcW w:w="3783" w:type="dxa"/>
            <w:tcBorders>
              <w:top w:val="single" w:sz="4" w:space="0" w:color="auto"/>
              <w:left w:val="nil"/>
              <w:bottom w:val="single" w:sz="4" w:space="0" w:color="auto"/>
              <w:right w:val="single" w:sz="4" w:space="0" w:color="auto"/>
            </w:tcBorders>
            <w:shd w:val="clear" w:color="auto" w:fill="auto"/>
            <w:noWrap/>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是否正规接线插头</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9</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是否</w:t>
            </w:r>
            <w:proofErr w:type="gramStart"/>
            <w:r>
              <w:rPr>
                <w:rFonts w:ascii="宋体" w:hAnsi="宋体" w:cs="宋体" w:hint="eastAsia"/>
                <w:color w:val="0000FF"/>
                <w:kern w:val="0"/>
                <w:sz w:val="24"/>
              </w:rPr>
              <w:t>一</w:t>
            </w:r>
            <w:proofErr w:type="gramEnd"/>
            <w:r>
              <w:rPr>
                <w:rFonts w:ascii="宋体" w:hAnsi="宋体" w:cs="宋体" w:hint="eastAsia"/>
                <w:color w:val="0000FF"/>
                <w:kern w:val="0"/>
                <w:sz w:val="24"/>
              </w:rPr>
              <w:t>机、一闸、一锁、一漏电</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10</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插线板上负荷是否满足要求</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tcBorders>
              <w:top w:val="nil"/>
              <w:left w:val="single" w:sz="8" w:space="0" w:color="auto"/>
              <w:bottom w:val="single" w:sz="4" w:space="0" w:color="auto"/>
              <w:right w:val="single" w:sz="4" w:space="0" w:color="auto"/>
            </w:tcBorders>
            <w:shd w:val="clear" w:color="auto" w:fill="auto"/>
            <w:noWrap/>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11</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电源电压是否匹配</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vMerge w:val="restart"/>
            <w:tcBorders>
              <w:top w:val="nil"/>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4"/>
              </w:rPr>
            </w:pPr>
            <w:r>
              <w:rPr>
                <w:rFonts w:ascii="宋体" w:hAnsi="宋体" w:cs="宋体" w:hint="eastAsia"/>
                <w:color w:val="0000FF"/>
                <w:kern w:val="0"/>
                <w:sz w:val="24"/>
              </w:rPr>
              <w:t>12</w:t>
            </w: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使用场所：</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vMerge/>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1</w:t>
            </w:r>
            <w:r>
              <w:rPr>
                <w:rFonts w:ascii="宋体" w:hAnsi="宋体" w:cs="宋体" w:hint="eastAsia"/>
                <w:color w:val="0000FF"/>
                <w:kern w:val="0"/>
                <w:sz w:val="24"/>
              </w:rPr>
              <w:t>）、防爆区域</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vMerge/>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2</w:t>
            </w:r>
            <w:r>
              <w:rPr>
                <w:rFonts w:ascii="宋体" w:hAnsi="宋体" w:cs="宋体" w:hint="eastAsia"/>
                <w:color w:val="0000FF"/>
                <w:kern w:val="0"/>
                <w:sz w:val="24"/>
              </w:rPr>
              <w:t>）、施工地面潮湿</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vMerge/>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3</w:t>
            </w:r>
            <w:r>
              <w:rPr>
                <w:rFonts w:ascii="宋体" w:hAnsi="宋体" w:cs="宋体" w:hint="eastAsia"/>
                <w:color w:val="0000FF"/>
                <w:kern w:val="0"/>
                <w:sz w:val="24"/>
              </w:rPr>
              <w:t>）、电缆穿越道路</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vMerge/>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4</w:t>
            </w:r>
            <w:r>
              <w:rPr>
                <w:rFonts w:ascii="宋体" w:hAnsi="宋体" w:cs="宋体" w:hint="eastAsia"/>
                <w:color w:val="0000FF"/>
                <w:kern w:val="0"/>
                <w:sz w:val="24"/>
              </w:rPr>
              <w:t>）、电缆妨碍工艺操作</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vMerge/>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5</w:t>
            </w:r>
            <w:r>
              <w:rPr>
                <w:rFonts w:ascii="宋体" w:hAnsi="宋体" w:cs="宋体" w:hint="eastAsia"/>
                <w:color w:val="0000FF"/>
                <w:kern w:val="0"/>
                <w:sz w:val="24"/>
              </w:rPr>
              <w:t>）、高温、腐蚀区域</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246"/>
        </w:trPr>
        <w:tc>
          <w:tcPr>
            <w:tcW w:w="1301" w:type="dxa"/>
            <w:vMerge/>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3783" w:type="dxa"/>
            <w:tcBorders>
              <w:top w:val="single" w:sz="4"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6</w:t>
            </w:r>
            <w:r>
              <w:rPr>
                <w:rFonts w:ascii="宋体" w:hAnsi="宋体" w:cs="宋体" w:hint="eastAsia"/>
                <w:color w:val="0000FF"/>
                <w:kern w:val="0"/>
                <w:sz w:val="24"/>
              </w:rPr>
              <w:t>）、金属容器内</w:t>
            </w:r>
          </w:p>
        </w:tc>
        <w:tc>
          <w:tcPr>
            <w:tcW w:w="3103" w:type="dxa"/>
            <w:gridSpan w:val="3"/>
            <w:tcBorders>
              <w:top w:val="single" w:sz="4" w:space="0" w:color="auto"/>
              <w:left w:val="nil"/>
              <w:bottom w:val="single" w:sz="4" w:space="0" w:color="auto"/>
              <w:right w:val="single" w:sz="4" w:space="0" w:color="auto"/>
            </w:tcBorders>
            <w:shd w:val="clear" w:color="auto" w:fill="auto"/>
            <w:vAlign w:val="center"/>
          </w:tcPr>
          <w:p w:rsidR="00023876" w:rsidRDefault="00023876">
            <w:pPr>
              <w:widowControl/>
              <w:jc w:val="left"/>
              <w:rPr>
                <w:rFonts w:ascii="宋体" w:hAnsi="宋体" w:cs="宋体"/>
                <w:color w:val="0000FF"/>
                <w:kern w:val="0"/>
                <w:sz w:val="24"/>
              </w:rPr>
            </w:pPr>
          </w:p>
        </w:tc>
        <w:tc>
          <w:tcPr>
            <w:tcW w:w="1049" w:type="dxa"/>
            <w:tcBorders>
              <w:top w:val="nil"/>
              <w:left w:val="nil"/>
              <w:bottom w:val="single" w:sz="4" w:space="0" w:color="auto"/>
              <w:right w:val="single" w:sz="8" w:space="0" w:color="auto"/>
            </w:tcBorders>
            <w:shd w:val="clear" w:color="auto" w:fill="auto"/>
            <w:noWrap/>
            <w:vAlign w:val="center"/>
          </w:tcPr>
          <w:p w:rsidR="00023876" w:rsidRDefault="00023876">
            <w:pPr>
              <w:widowControl/>
              <w:jc w:val="left"/>
              <w:rPr>
                <w:rFonts w:ascii="宋体" w:hAnsi="宋体" w:cs="宋体"/>
                <w:color w:val="0000FF"/>
                <w:kern w:val="0"/>
                <w:sz w:val="24"/>
              </w:rPr>
            </w:pPr>
          </w:p>
        </w:tc>
      </w:tr>
      <w:tr w:rsidR="00023876">
        <w:trPr>
          <w:trHeight w:val="312"/>
        </w:trPr>
        <w:tc>
          <w:tcPr>
            <w:tcW w:w="9236" w:type="dxa"/>
            <w:gridSpan w:val="6"/>
            <w:vMerge w:val="restart"/>
            <w:tcBorders>
              <w:top w:val="single" w:sz="4" w:space="0" w:color="auto"/>
              <w:left w:val="single" w:sz="8" w:space="0" w:color="auto"/>
              <w:bottom w:val="single" w:sz="8" w:space="0" w:color="000000"/>
              <w:right w:val="single" w:sz="8" w:space="0" w:color="000000"/>
            </w:tcBorders>
            <w:shd w:val="clear" w:color="auto" w:fill="auto"/>
          </w:tcPr>
          <w:p w:rsidR="00023876" w:rsidRDefault="004370A2">
            <w:pPr>
              <w:widowControl/>
              <w:jc w:val="left"/>
              <w:rPr>
                <w:rFonts w:ascii="宋体" w:hAnsi="宋体" w:cs="宋体"/>
                <w:color w:val="0000FF"/>
                <w:kern w:val="0"/>
                <w:sz w:val="24"/>
              </w:rPr>
            </w:pPr>
            <w:r>
              <w:rPr>
                <w:rFonts w:ascii="宋体" w:hAnsi="宋体" w:cs="宋体" w:hint="eastAsia"/>
                <w:color w:val="0000FF"/>
                <w:kern w:val="0"/>
                <w:sz w:val="24"/>
              </w:rPr>
              <w:t>备注：</w:t>
            </w:r>
          </w:p>
        </w:tc>
      </w:tr>
      <w:tr w:rsidR="00023876">
        <w:trPr>
          <w:trHeight w:val="312"/>
        </w:trPr>
        <w:tc>
          <w:tcPr>
            <w:tcW w:w="9236" w:type="dxa"/>
            <w:gridSpan w:val="6"/>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312"/>
        </w:trPr>
        <w:tc>
          <w:tcPr>
            <w:tcW w:w="9236" w:type="dxa"/>
            <w:gridSpan w:val="6"/>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312"/>
        </w:trPr>
        <w:tc>
          <w:tcPr>
            <w:tcW w:w="9236" w:type="dxa"/>
            <w:gridSpan w:val="6"/>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312"/>
        </w:trPr>
        <w:tc>
          <w:tcPr>
            <w:tcW w:w="9236" w:type="dxa"/>
            <w:gridSpan w:val="6"/>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312"/>
        </w:trPr>
        <w:tc>
          <w:tcPr>
            <w:tcW w:w="9236" w:type="dxa"/>
            <w:gridSpan w:val="6"/>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r w:rsidR="00023876">
        <w:trPr>
          <w:trHeight w:val="312"/>
        </w:trPr>
        <w:tc>
          <w:tcPr>
            <w:tcW w:w="9236" w:type="dxa"/>
            <w:gridSpan w:val="6"/>
            <w:vMerge/>
            <w:tcBorders>
              <w:top w:val="single" w:sz="4" w:space="0" w:color="auto"/>
              <w:left w:val="single" w:sz="8"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4"/>
              </w:rPr>
            </w:pPr>
          </w:p>
        </w:tc>
      </w:tr>
    </w:tbl>
    <w:p w:rsidR="00023876" w:rsidRDefault="00023876">
      <w:pPr>
        <w:adjustRightInd w:val="0"/>
        <w:snapToGrid w:val="0"/>
        <w:spacing w:line="300" w:lineRule="auto"/>
        <w:rPr>
          <w:rFonts w:hAnsi="宋体"/>
          <w:color w:val="0000FF"/>
          <w:sz w:val="24"/>
        </w:rPr>
      </w:pPr>
    </w:p>
    <w:p w:rsidR="00023876" w:rsidRDefault="004370A2">
      <w:pPr>
        <w:widowControl/>
        <w:rPr>
          <w:rFonts w:ascii="宋体" w:hAnsi="宋体" w:cs="宋体"/>
          <w:b/>
          <w:bCs/>
          <w:color w:val="0000FF"/>
          <w:kern w:val="0"/>
          <w:sz w:val="24"/>
        </w:rPr>
      </w:pPr>
      <w:r>
        <w:rPr>
          <w:rFonts w:ascii="宋体" w:hAnsi="宋体" w:cs="宋体" w:hint="eastAsia"/>
          <w:b/>
          <w:bCs/>
          <w:color w:val="0000FF"/>
          <w:kern w:val="0"/>
          <w:sz w:val="24"/>
        </w:rPr>
        <w:t>附表四：</w:t>
      </w:r>
    </w:p>
    <w:p w:rsidR="00023876" w:rsidRDefault="004370A2">
      <w:pPr>
        <w:adjustRightInd w:val="0"/>
        <w:snapToGrid w:val="0"/>
        <w:spacing w:line="300" w:lineRule="auto"/>
        <w:rPr>
          <w:rFonts w:hAnsi="宋体"/>
          <w:color w:val="0000FF"/>
          <w:sz w:val="24"/>
        </w:rPr>
      </w:pPr>
      <w:r>
        <w:rPr>
          <w:rFonts w:hAnsi="宋体"/>
          <w:noProof/>
          <w:color w:val="0000FF"/>
          <w:sz w:val="24"/>
        </w:rPr>
        <w:lastRenderedPageBreak/>
        <w:drawing>
          <wp:inline distT="0" distB="0" distL="114300" distR="114300">
            <wp:extent cx="5812155" cy="8220075"/>
            <wp:effectExtent l="0" t="0" r="9525" b="9525"/>
            <wp:docPr id="2" name="图片 1" descr="临时用电申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临时用电申请表"/>
                    <pic:cNvPicPr>
                      <a:picLocks noRot="1" noChangeAspect="1"/>
                    </pic:cNvPicPr>
                  </pic:nvPicPr>
                  <pic:blipFill>
                    <a:blip r:embed="rId7"/>
                    <a:stretch>
                      <a:fillRect/>
                    </a:stretch>
                  </pic:blipFill>
                  <pic:spPr>
                    <a:xfrm>
                      <a:off x="0" y="0"/>
                      <a:ext cx="5812155" cy="8220075"/>
                    </a:xfrm>
                    <a:prstGeom prst="rect">
                      <a:avLst/>
                    </a:prstGeom>
                    <a:noFill/>
                    <a:ln>
                      <a:noFill/>
                    </a:ln>
                  </pic:spPr>
                </pic:pic>
              </a:graphicData>
            </a:graphic>
          </wp:inline>
        </w:drawing>
      </w: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023876">
      <w:pPr>
        <w:rPr>
          <w:rFonts w:ascii="宋体" w:hAnsi="宋体"/>
          <w:color w:val="0000FF"/>
          <w:sz w:val="24"/>
        </w:rPr>
      </w:pPr>
    </w:p>
    <w:p w:rsidR="00023876" w:rsidRDefault="004370A2">
      <w:pPr>
        <w:rPr>
          <w:rFonts w:ascii="宋体" w:hAnsi="宋体"/>
          <w:b/>
          <w:color w:val="0000FF"/>
          <w:sz w:val="24"/>
        </w:rPr>
      </w:pPr>
      <w:r>
        <w:rPr>
          <w:rFonts w:ascii="宋体" w:hAnsi="宋体" w:hint="eastAsia"/>
          <w:b/>
          <w:color w:val="0000FF"/>
          <w:sz w:val="24"/>
        </w:rPr>
        <w:t>附表五：</w:t>
      </w:r>
    </w:p>
    <w:tbl>
      <w:tblPr>
        <w:tblW w:w="8773" w:type="dxa"/>
        <w:tblInd w:w="93" w:type="dxa"/>
        <w:tblLook w:val="04A0" w:firstRow="1" w:lastRow="0" w:firstColumn="1" w:lastColumn="0" w:noHBand="0" w:noVBand="1"/>
      </w:tblPr>
      <w:tblGrid>
        <w:gridCol w:w="1554"/>
        <w:gridCol w:w="3089"/>
        <w:gridCol w:w="1913"/>
        <w:gridCol w:w="2217"/>
      </w:tblGrid>
      <w:tr w:rsidR="00023876">
        <w:trPr>
          <w:trHeight w:val="379"/>
        </w:trPr>
        <w:tc>
          <w:tcPr>
            <w:tcW w:w="8773" w:type="dxa"/>
            <w:gridSpan w:val="4"/>
            <w:tcBorders>
              <w:top w:val="nil"/>
              <w:left w:val="nil"/>
              <w:bottom w:val="nil"/>
              <w:right w:val="nil"/>
            </w:tcBorders>
            <w:shd w:val="clear" w:color="auto" w:fill="auto"/>
            <w:vAlign w:val="center"/>
          </w:tcPr>
          <w:p w:rsidR="00023876" w:rsidRDefault="004370A2">
            <w:pPr>
              <w:widowControl/>
              <w:jc w:val="center"/>
              <w:rPr>
                <w:rFonts w:ascii="宋体" w:hAnsi="宋体" w:cs="宋体"/>
                <w:b/>
                <w:bCs/>
                <w:color w:val="0000FF"/>
                <w:kern w:val="0"/>
                <w:sz w:val="28"/>
                <w:szCs w:val="28"/>
              </w:rPr>
            </w:pPr>
            <w:r>
              <w:rPr>
                <w:rFonts w:ascii="宋体" w:hAnsi="宋体" w:cs="宋体" w:hint="eastAsia"/>
                <w:b/>
                <w:bCs/>
                <w:color w:val="0000FF"/>
                <w:kern w:val="0"/>
                <w:sz w:val="28"/>
                <w:szCs w:val="28"/>
              </w:rPr>
              <w:t>昆</w:t>
            </w:r>
            <w:proofErr w:type="gramStart"/>
            <w:r>
              <w:rPr>
                <w:rFonts w:ascii="宋体" w:hAnsi="宋体" w:cs="宋体" w:hint="eastAsia"/>
                <w:b/>
                <w:bCs/>
                <w:color w:val="0000FF"/>
                <w:kern w:val="0"/>
                <w:sz w:val="28"/>
                <w:szCs w:val="28"/>
              </w:rPr>
              <w:t>纤</w:t>
            </w:r>
            <w:proofErr w:type="gramEnd"/>
            <w:r>
              <w:rPr>
                <w:rFonts w:ascii="宋体" w:hAnsi="宋体" w:cs="宋体" w:hint="eastAsia"/>
                <w:b/>
                <w:bCs/>
                <w:color w:val="0000FF"/>
                <w:kern w:val="0"/>
                <w:sz w:val="28"/>
                <w:szCs w:val="28"/>
              </w:rPr>
              <w:t>公司项目隐蔽工程随工验收单</w:t>
            </w:r>
          </w:p>
        </w:tc>
      </w:tr>
      <w:tr w:rsidR="00023876">
        <w:trPr>
          <w:trHeight w:val="379"/>
        </w:trPr>
        <w:tc>
          <w:tcPr>
            <w:tcW w:w="8773" w:type="dxa"/>
            <w:gridSpan w:val="4"/>
            <w:tcBorders>
              <w:top w:val="nil"/>
              <w:left w:val="nil"/>
              <w:bottom w:val="nil"/>
              <w:right w:val="nil"/>
            </w:tcBorders>
            <w:shd w:val="clear" w:color="auto" w:fill="auto"/>
            <w:vAlign w:val="center"/>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记录编号</w:t>
            </w:r>
            <w:r>
              <w:rPr>
                <w:rFonts w:ascii="宋体" w:hAnsi="宋体" w:cs="宋体" w:hint="eastAsia"/>
                <w:color w:val="0000FF"/>
                <w:kern w:val="0"/>
                <w:sz w:val="20"/>
                <w:szCs w:val="20"/>
              </w:rPr>
              <w:t>:Q4-EP-007</w:t>
            </w:r>
          </w:p>
        </w:tc>
      </w:tr>
      <w:tr w:rsidR="00023876">
        <w:trPr>
          <w:trHeight w:val="277"/>
        </w:trPr>
        <w:tc>
          <w:tcPr>
            <w:tcW w:w="1554" w:type="dxa"/>
            <w:tcBorders>
              <w:top w:val="single" w:sz="8" w:space="0" w:color="auto"/>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项目工程名称</w:t>
            </w:r>
          </w:p>
        </w:tc>
        <w:tc>
          <w:tcPr>
            <w:tcW w:w="3089" w:type="dxa"/>
            <w:tcBorders>
              <w:top w:val="single" w:sz="8" w:space="0" w:color="auto"/>
              <w:left w:val="nil"/>
              <w:bottom w:val="single" w:sz="4" w:space="0" w:color="auto"/>
              <w:right w:val="single" w:sz="4" w:space="0" w:color="auto"/>
            </w:tcBorders>
            <w:shd w:val="clear" w:color="auto" w:fill="auto"/>
            <w:vAlign w:val="center"/>
          </w:tcPr>
          <w:p w:rsidR="00023876" w:rsidRDefault="00023876">
            <w:pPr>
              <w:widowControl/>
              <w:jc w:val="center"/>
              <w:rPr>
                <w:rFonts w:ascii="宋体" w:hAnsi="宋体" w:cs="宋体"/>
                <w:color w:val="0000FF"/>
                <w:kern w:val="0"/>
                <w:sz w:val="20"/>
                <w:szCs w:val="20"/>
              </w:rPr>
            </w:pPr>
          </w:p>
        </w:tc>
        <w:tc>
          <w:tcPr>
            <w:tcW w:w="1913" w:type="dxa"/>
            <w:tcBorders>
              <w:top w:val="single" w:sz="8" w:space="0" w:color="auto"/>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施工单位</w:t>
            </w:r>
          </w:p>
        </w:tc>
        <w:tc>
          <w:tcPr>
            <w:tcW w:w="2216" w:type="dxa"/>
            <w:tcBorders>
              <w:top w:val="single" w:sz="8" w:space="0" w:color="auto"/>
              <w:left w:val="nil"/>
              <w:bottom w:val="single" w:sz="4" w:space="0" w:color="auto"/>
              <w:right w:val="single" w:sz="8" w:space="0" w:color="auto"/>
            </w:tcBorders>
            <w:shd w:val="clear" w:color="auto" w:fill="auto"/>
            <w:vAlign w:val="bottom"/>
          </w:tcPr>
          <w:p w:rsidR="00023876" w:rsidRDefault="00023876">
            <w:pPr>
              <w:widowControl/>
              <w:jc w:val="left"/>
              <w:rPr>
                <w:rFonts w:ascii="宋体" w:hAnsi="宋体" w:cs="宋体"/>
                <w:color w:val="0000FF"/>
                <w:kern w:val="0"/>
                <w:sz w:val="20"/>
                <w:szCs w:val="20"/>
              </w:rPr>
            </w:pPr>
          </w:p>
        </w:tc>
      </w:tr>
      <w:tr w:rsidR="00023876">
        <w:trPr>
          <w:trHeight w:val="277"/>
        </w:trPr>
        <w:tc>
          <w:tcPr>
            <w:tcW w:w="1554" w:type="dxa"/>
            <w:tcBorders>
              <w:top w:val="nil"/>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分部分项工程名称</w:t>
            </w:r>
          </w:p>
        </w:tc>
        <w:tc>
          <w:tcPr>
            <w:tcW w:w="3089" w:type="dxa"/>
            <w:tcBorders>
              <w:top w:val="nil"/>
              <w:left w:val="nil"/>
              <w:bottom w:val="single" w:sz="4" w:space="0" w:color="auto"/>
              <w:right w:val="single" w:sz="4" w:space="0" w:color="auto"/>
            </w:tcBorders>
            <w:shd w:val="clear" w:color="auto" w:fill="auto"/>
            <w:vAlign w:val="center"/>
          </w:tcPr>
          <w:p w:rsidR="00023876" w:rsidRDefault="00023876">
            <w:pPr>
              <w:widowControl/>
              <w:jc w:val="center"/>
              <w:rPr>
                <w:rFonts w:ascii="宋体" w:hAnsi="宋体" w:cs="宋体"/>
                <w:color w:val="0000FF"/>
                <w:kern w:val="0"/>
                <w:sz w:val="20"/>
                <w:szCs w:val="20"/>
              </w:rPr>
            </w:pPr>
          </w:p>
        </w:tc>
        <w:tc>
          <w:tcPr>
            <w:tcW w:w="1913" w:type="dxa"/>
            <w:tcBorders>
              <w:top w:val="nil"/>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项目经理</w:t>
            </w:r>
          </w:p>
        </w:tc>
        <w:tc>
          <w:tcPr>
            <w:tcW w:w="2216" w:type="dxa"/>
            <w:tcBorders>
              <w:top w:val="nil"/>
              <w:left w:val="nil"/>
              <w:bottom w:val="single" w:sz="4" w:space="0" w:color="auto"/>
              <w:right w:val="single" w:sz="8" w:space="0" w:color="auto"/>
            </w:tcBorders>
            <w:shd w:val="clear" w:color="auto" w:fill="auto"/>
            <w:vAlign w:val="bottom"/>
          </w:tcPr>
          <w:p w:rsidR="00023876" w:rsidRDefault="00023876">
            <w:pPr>
              <w:widowControl/>
              <w:jc w:val="left"/>
              <w:rPr>
                <w:rFonts w:ascii="宋体" w:hAnsi="宋体" w:cs="宋体"/>
                <w:color w:val="0000FF"/>
                <w:kern w:val="0"/>
                <w:sz w:val="20"/>
                <w:szCs w:val="20"/>
              </w:rPr>
            </w:pPr>
          </w:p>
        </w:tc>
      </w:tr>
      <w:tr w:rsidR="00023876">
        <w:trPr>
          <w:trHeight w:val="277"/>
        </w:trPr>
        <w:tc>
          <w:tcPr>
            <w:tcW w:w="1554" w:type="dxa"/>
            <w:tcBorders>
              <w:top w:val="nil"/>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隐蔽工程名称</w:t>
            </w:r>
          </w:p>
        </w:tc>
        <w:tc>
          <w:tcPr>
            <w:tcW w:w="3089" w:type="dxa"/>
            <w:tcBorders>
              <w:top w:val="nil"/>
              <w:left w:val="nil"/>
              <w:bottom w:val="single" w:sz="4" w:space="0" w:color="auto"/>
              <w:right w:val="single" w:sz="4" w:space="0" w:color="auto"/>
            </w:tcBorders>
            <w:shd w:val="clear" w:color="auto" w:fill="auto"/>
            <w:vAlign w:val="center"/>
          </w:tcPr>
          <w:p w:rsidR="00023876" w:rsidRDefault="00023876">
            <w:pPr>
              <w:widowControl/>
              <w:jc w:val="center"/>
              <w:rPr>
                <w:rFonts w:ascii="宋体" w:hAnsi="宋体" w:cs="宋体"/>
                <w:color w:val="0000FF"/>
                <w:kern w:val="0"/>
                <w:sz w:val="20"/>
                <w:szCs w:val="20"/>
              </w:rPr>
            </w:pPr>
          </w:p>
        </w:tc>
        <w:tc>
          <w:tcPr>
            <w:tcW w:w="1913" w:type="dxa"/>
            <w:tcBorders>
              <w:top w:val="nil"/>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施工单位现场负责人</w:t>
            </w:r>
          </w:p>
        </w:tc>
        <w:tc>
          <w:tcPr>
            <w:tcW w:w="2216" w:type="dxa"/>
            <w:tcBorders>
              <w:top w:val="nil"/>
              <w:left w:val="nil"/>
              <w:bottom w:val="single" w:sz="4" w:space="0" w:color="auto"/>
              <w:right w:val="single" w:sz="8" w:space="0" w:color="auto"/>
            </w:tcBorders>
            <w:shd w:val="clear" w:color="auto" w:fill="auto"/>
            <w:vAlign w:val="bottom"/>
          </w:tcPr>
          <w:p w:rsidR="00023876" w:rsidRDefault="00023876">
            <w:pPr>
              <w:widowControl/>
              <w:jc w:val="left"/>
              <w:rPr>
                <w:rFonts w:ascii="宋体" w:hAnsi="宋体" w:cs="宋体"/>
                <w:color w:val="0000FF"/>
                <w:kern w:val="0"/>
                <w:sz w:val="20"/>
                <w:szCs w:val="20"/>
              </w:rPr>
            </w:pPr>
          </w:p>
        </w:tc>
      </w:tr>
      <w:tr w:rsidR="00023876">
        <w:trPr>
          <w:trHeight w:val="277"/>
        </w:trPr>
        <w:tc>
          <w:tcPr>
            <w:tcW w:w="1554" w:type="dxa"/>
            <w:tcBorders>
              <w:top w:val="nil"/>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图纸变更修改</w:t>
            </w:r>
          </w:p>
        </w:tc>
        <w:tc>
          <w:tcPr>
            <w:tcW w:w="3089" w:type="dxa"/>
            <w:tcBorders>
              <w:top w:val="nil"/>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是</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否</w:t>
            </w:r>
          </w:p>
        </w:tc>
        <w:tc>
          <w:tcPr>
            <w:tcW w:w="1913" w:type="dxa"/>
            <w:tcBorders>
              <w:top w:val="nil"/>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项目负责人</w:t>
            </w:r>
          </w:p>
        </w:tc>
        <w:tc>
          <w:tcPr>
            <w:tcW w:w="2216" w:type="dxa"/>
            <w:tcBorders>
              <w:top w:val="nil"/>
              <w:left w:val="nil"/>
              <w:bottom w:val="single" w:sz="4" w:space="0" w:color="auto"/>
              <w:right w:val="single" w:sz="8" w:space="0" w:color="auto"/>
            </w:tcBorders>
            <w:shd w:val="clear" w:color="auto" w:fill="auto"/>
            <w:vAlign w:val="bottom"/>
          </w:tcPr>
          <w:p w:rsidR="00023876" w:rsidRDefault="00023876">
            <w:pPr>
              <w:widowControl/>
              <w:jc w:val="left"/>
              <w:rPr>
                <w:rFonts w:ascii="宋体" w:hAnsi="宋体" w:cs="宋体"/>
                <w:color w:val="0000FF"/>
                <w:kern w:val="0"/>
                <w:sz w:val="20"/>
                <w:szCs w:val="20"/>
              </w:rPr>
            </w:pPr>
          </w:p>
        </w:tc>
      </w:tr>
      <w:tr w:rsidR="00023876">
        <w:trPr>
          <w:trHeight w:val="863"/>
        </w:trPr>
        <w:tc>
          <w:tcPr>
            <w:tcW w:w="1554" w:type="dxa"/>
            <w:tcBorders>
              <w:top w:val="nil"/>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施工执行标准名称及编号</w:t>
            </w:r>
          </w:p>
        </w:tc>
        <w:tc>
          <w:tcPr>
            <w:tcW w:w="7219" w:type="dxa"/>
            <w:gridSpan w:val="3"/>
            <w:tcBorders>
              <w:top w:val="single" w:sz="4" w:space="0" w:color="auto"/>
              <w:left w:val="nil"/>
              <w:bottom w:val="single" w:sz="4" w:space="0" w:color="auto"/>
              <w:right w:val="single" w:sz="8" w:space="0" w:color="000000"/>
            </w:tcBorders>
            <w:shd w:val="clear" w:color="auto" w:fill="auto"/>
            <w:vAlign w:val="center"/>
          </w:tcPr>
          <w:p w:rsidR="00023876" w:rsidRDefault="00023876">
            <w:pPr>
              <w:widowControl/>
              <w:jc w:val="center"/>
              <w:rPr>
                <w:rFonts w:ascii="宋体" w:hAnsi="宋体" w:cs="宋体"/>
                <w:color w:val="0000FF"/>
                <w:kern w:val="0"/>
                <w:sz w:val="20"/>
                <w:szCs w:val="20"/>
              </w:rPr>
            </w:pPr>
          </w:p>
        </w:tc>
      </w:tr>
      <w:tr w:rsidR="00023876">
        <w:trPr>
          <w:trHeight w:val="467"/>
        </w:trPr>
        <w:tc>
          <w:tcPr>
            <w:tcW w:w="1554" w:type="dxa"/>
            <w:tcBorders>
              <w:top w:val="nil"/>
              <w:left w:val="single" w:sz="8" w:space="0" w:color="auto"/>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隐蔽工程内容及部位</w:t>
            </w:r>
          </w:p>
        </w:tc>
        <w:tc>
          <w:tcPr>
            <w:tcW w:w="3089" w:type="dxa"/>
            <w:tcBorders>
              <w:top w:val="nil"/>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施工质量验收规范的规定、规范号</w:t>
            </w:r>
          </w:p>
        </w:tc>
        <w:tc>
          <w:tcPr>
            <w:tcW w:w="1913" w:type="dxa"/>
            <w:tcBorders>
              <w:top w:val="nil"/>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施工单位检查记录</w:t>
            </w:r>
          </w:p>
        </w:tc>
        <w:tc>
          <w:tcPr>
            <w:tcW w:w="2216" w:type="dxa"/>
            <w:tcBorders>
              <w:top w:val="nil"/>
              <w:left w:val="nil"/>
              <w:bottom w:val="single" w:sz="4" w:space="0" w:color="auto"/>
              <w:right w:val="single" w:sz="8"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建设单位验收记录</w:t>
            </w:r>
          </w:p>
        </w:tc>
      </w:tr>
      <w:tr w:rsidR="00023876">
        <w:trPr>
          <w:trHeight w:val="1169"/>
        </w:trPr>
        <w:tc>
          <w:tcPr>
            <w:tcW w:w="1554" w:type="dxa"/>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jc w:val="center"/>
              <w:rPr>
                <w:rFonts w:ascii="宋体" w:hAnsi="宋体" w:cs="宋体"/>
                <w:color w:val="0000FF"/>
                <w:kern w:val="0"/>
                <w:sz w:val="20"/>
                <w:szCs w:val="20"/>
              </w:rPr>
            </w:pPr>
          </w:p>
        </w:tc>
        <w:tc>
          <w:tcPr>
            <w:tcW w:w="3089" w:type="dxa"/>
            <w:tcBorders>
              <w:top w:val="nil"/>
              <w:left w:val="nil"/>
              <w:bottom w:val="single" w:sz="4" w:space="0" w:color="auto"/>
              <w:right w:val="single" w:sz="4" w:space="0" w:color="auto"/>
            </w:tcBorders>
            <w:shd w:val="clear" w:color="auto" w:fill="auto"/>
            <w:vAlign w:val="center"/>
          </w:tcPr>
          <w:p w:rsidR="00023876" w:rsidRDefault="00023876">
            <w:pPr>
              <w:widowControl/>
              <w:jc w:val="center"/>
              <w:rPr>
                <w:rFonts w:ascii="宋体" w:hAnsi="宋体" w:cs="宋体"/>
                <w:color w:val="0000FF"/>
                <w:kern w:val="0"/>
                <w:sz w:val="20"/>
                <w:szCs w:val="20"/>
              </w:rPr>
            </w:pPr>
          </w:p>
        </w:tc>
        <w:tc>
          <w:tcPr>
            <w:tcW w:w="1913" w:type="dxa"/>
            <w:tcBorders>
              <w:top w:val="nil"/>
              <w:left w:val="nil"/>
              <w:bottom w:val="single" w:sz="4" w:space="0" w:color="auto"/>
              <w:right w:val="single" w:sz="4" w:space="0" w:color="auto"/>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现场负责人：</w:t>
            </w:r>
            <w:r>
              <w:rPr>
                <w:rFonts w:ascii="宋体" w:hAnsi="宋体" w:cs="宋体" w:hint="eastAsia"/>
                <w:color w:val="0000FF"/>
                <w:kern w:val="0"/>
                <w:sz w:val="20"/>
                <w:szCs w:val="20"/>
              </w:rPr>
              <w:t xml:space="preserve">   </w:t>
            </w:r>
          </w:p>
        </w:tc>
        <w:tc>
          <w:tcPr>
            <w:tcW w:w="2216" w:type="dxa"/>
            <w:tcBorders>
              <w:top w:val="nil"/>
              <w:left w:val="nil"/>
              <w:bottom w:val="single" w:sz="4" w:space="0" w:color="auto"/>
              <w:right w:val="single" w:sz="8" w:space="0" w:color="auto"/>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现场监护人：</w:t>
            </w:r>
            <w:r>
              <w:rPr>
                <w:rFonts w:ascii="宋体" w:hAnsi="宋体" w:cs="宋体" w:hint="eastAsia"/>
                <w:color w:val="0000FF"/>
                <w:kern w:val="0"/>
                <w:sz w:val="20"/>
                <w:szCs w:val="20"/>
              </w:rPr>
              <w:t xml:space="preserve">   </w:t>
            </w:r>
          </w:p>
        </w:tc>
      </w:tr>
      <w:tr w:rsidR="00023876">
        <w:trPr>
          <w:trHeight w:val="1230"/>
        </w:trPr>
        <w:tc>
          <w:tcPr>
            <w:tcW w:w="1554" w:type="dxa"/>
            <w:tcBorders>
              <w:top w:val="nil"/>
              <w:left w:val="single" w:sz="8" w:space="0" w:color="auto"/>
              <w:bottom w:val="single" w:sz="4" w:space="0" w:color="auto"/>
              <w:right w:val="single" w:sz="4" w:space="0" w:color="auto"/>
            </w:tcBorders>
            <w:shd w:val="clear" w:color="auto" w:fill="auto"/>
            <w:vAlign w:val="center"/>
          </w:tcPr>
          <w:p w:rsidR="00023876" w:rsidRDefault="00023876">
            <w:pPr>
              <w:widowControl/>
              <w:rPr>
                <w:rFonts w:ascii="宋体" w:hAnsi="宋体" w:cs="宋体"/>
                <w:color w:val="0000FF"/>
                <w:kern w:val="0"/>
                <w:sz w:val="20"/>
                <w:szCs w:val="20"/>
              </w:rPr>
            </w:pPr>
          </w:p>
        </w:tc>
        <w:tc>
          <w:tcPr>
            <w:tcW w:w="3089" w:type="dxa"/>
            <w:tcBorders>
              <w:top w:val="nil"/>
              <w:left w:val="nil"/>
              <w:bottom w:val="single" w:sz="4" w:space="0" w:color="auto"/>
              <w:right w:val="single" w:sz="4" w:space="0" w:color="auto"/>
            </w:tcBorders>
            <w:shd w:val="clear" w:color="auto" w:fill="auto"/>
            <w:vAlign w:val="center"/>
          </w:tcPr>
          <w:p w:rsidR="00023876" w:rsidRDefault="00023876">
            <w:pPr>
              <w:widowControl/>
              <w:jc w:val="center"/>
              <w:rPr>
                <w:rFonts w:ascii="宋体" w:hAnsi="宋体" w:cs="宋体"/>
                <w:color w:val="0000FF"/>
                <w:kern w:val="0"/>
                <w:sz w:val="20"/>
                <w:szCs w:val="20"/>
              </w:rPr>
            </w:pPr>
          </w:p>
        </w:tc>
        <w:tc>
          <w:tcPr>
            <w:tcW w:w="1913" w:type="dxa"/>
            <w:tcBorders>
              <w:top w:val="nil"/>
              <w:left w:val="nil"/>
              <w:bottom w:val="single" w:sz="4" w:space="0" w:color="auto"/>
              <w:right w:val="single" w:sz="4" w:space="0" w:color="auto"/>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现场负责人：</w:t>
            </w:r>
            <w:r>
              <w:rPr>
                <w:rFonts w:ascii="宋体" w:hAnsi="宋体" w:cs="宋体" w:hint="eastAsia"/>
                <w:color w:val="0000FF"/>
                <w:kern w:val="0"/>
                <w:sz w:val="20"/>
                <w:szCs w:val="20"/>
              </w:rPr>
              <w:t xml:space="preserve">   </w:t>
            </w:r>
          </w:p>
        </w:tc>
        <w:tc>
          <w:tcPr>
            <w:tcW w:w="2216" w:type="dxa"/>
            <w:tcBorders>
              <w:top w:val="nil"/>
              <w:left w:val="nil"/>
              <w:bottom w:val="single" w:sz="4" w:space="0" w:color="auto"/>
              <w:right w:val="single" w:sz="8" w:space="0" w:color="auto"/>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现场监护人：</w:t>
            </w:r>
            <w:r>
              <w:rPr>
                <w:rFonts w:ascii="宋体" w:hAnsi="宋体" w:cs="宋体" w:hint="eastAsia"/>
                <w:color w:val="0000FF"/>
                <w:kern w:val="0"/>
                <w:sz w:val="20"/>
                <w:szCs w:val="20"/>
              </w:rPr>
              <w:t xml:space="preserve">   </w:t>
            </w:r>
          </w:p>
        </w:tc>
      </w:tr>
      <w:tr w:rsidR="00023876">
        <w:trPr>
          <w:trHeight w:val="1096"/>
        </w:trPr>
        <w:tc>
          <w:tcPr>
            <w:tcW w:w="1554" w:type="dxa"/>
            <w:tcBorders>
              <w:top w:val="nil"/>
              <w:left w:val="single" w:sz="8" w:space="0" w:color="auto"/>
              <w:bottom w:val="nil"/>
              <w:right w:val="single" w:sz="4" w:space="0" w:color="auto"/>
            </w:tcBorders>
            <w:shd w:val="clear" w:color="auto" w:fill="auto"/>
            <w:vAlign w:val="center"/>
          </w:tcPr>
          <w:p w:rsidR="00023876" w:rsidRDefault="00023876">
            <w:pPr>
              <w:widowControl/>
              <w:rPr>
                <w:rFonts w:ascii="宋体" w:hAnsi="宋体" w:cs="宋体"/>
                <w:color w:val="0000FF"/>
                <w:kern w:val="0"/>
                <w:sz w:val="20"/>
                <w:szCs w:val="20"/>
              </w:rPr>
            </w:pPr>
          </w:p>
        </w:tc>
        <w:tc>
          <w:tcPr>
            <w:tcW w:w="3089" w:type="dxa"/>
            <w:tcBorders>
              <w:top w:val="nil"/>
              <w:left w:val="nil"/>
              <w:bottom w:val="nil"/>
              <w:right w:val="single" w:sz="4" w:space="0" w:color="auto"/>
            </w:tcBorders>
            <w:shd w:val="clear" w:color="auto" w:fill="auto"/>
            <w:vAlign w:val="center"/>
          </w:tcPr>
          <w:p w:rsidR="00023876" w:rsidRDefault="00023876">
            <w:pPr>
              <w:widowControl/>
              <w:jc w:val="center"/>
              <w:rPr>
                <w:rFonts w:ascii="宋体" w:hAnsi="宋体" w:cs="宋体"/>
                <w:color w:val="0000FF"/>
                <w:kern w:val="0"/>
                <w:sz w:val="20"/>
                <w:szCs w:val="20"/>
              </w:rPr>
            </w:pPr>
          </w:p>
        </w:tc>
        <w:tc>
          <w:tcPr>
            <w:tcW w:w="1913" w:type="dxa"/>
            <w:tcBorders>
              <w:top w:val="nil"/>
              <w:left w:val="nil"/>
              <w:bottom w:val="single" w:sz="4" w:space="0" w:color="auto"/>
              <w:right w:val="single" w:sz="4" w:space="0" w:color="auto"/>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现场负责人：</w:t>
            </w:r>
            <w:r>
              <w:rPr>
                <w:rFonts w:ascii="宋体" w:hAnsi="宋体" w:cs="宋体" w:hint="eastAsia"/>
                <w:color w:val="0000FF"/>
                <w:kern w:val="0"/>
                <w:sz w:val="20"/>
                <w:szCs w:val="20"/>
              </w:rPr>
              <w:t xml:space="preserve">   </w:t>
            </w:r>
          </w:p>
        </w:tc>
        <w:tc>
          <w:tcPr>
            <w:tcW w:w="2216" w:type="dxa"/>
            <w:tcBorders>
              <w:top w:val="nil"/>
              <w:left w:val="nil"/>
              <w:bottom w:val="single" w:sz="4" w:space="0" w:color="auto"/>
              <w:right w:val="single" w:sz="8" w:space="0" w:color="auto"/>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现场监护人：</w:t>
            </w:r>
            <w:r>
              <w:rPr>
                <w:rFonts w:ascii="宋体" w:hAnsi="宋体" w:cs="宋体" w:hint="eastAsia"/>
                <w:color w:val="0000FF"/>
                <w:kern w:val="0"/>
                <w:sz w:val="20"/>
                <w:szCs w:val="20"/>
              </w:rPr>
              <w:t xml:space="preserve">   </w:t>
            </w:r>
          </w:p>
        </w:tc>
      </w:tr>
      <w:tr w:rsidR="00023876">
        <w:trPr>
          <w:trHeight w:val="277"/>
        </w:trPr>
        <w:tc>
          <w:tcPr>
            <w:tcW w:w="1554" w:type="dxa"/>
            <w:vMerge w:val="restart"/>
            <w:tcBorders>
              <w:top w:val="single" w:sz="8" w:space="0" w:color="auto"/>
              <w:left w:val="single" w:sz="8" w:space="0" w:color="auto"/>
              <w:bottom w:val="nil"/>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施工单位自查结论</w:t>
            </w:r>
          </w:p>
        </w:tc>
        <w:tc>
          <w:tcPr>
            <w:tcW w:w="3089" w:type="dxa"/>
            <w:tcBorders>
              <w:top w:val="single" w:sz="8" w:space="0" w:color="auto"/>
              <w:left w:val="nil"/>
              <w:bottom w:val="single" w:sz="4" w:space="0" w:color="auto"/>
              <w:right w:val="single" w:sz="4" w:space="0" w:color="auto"/>
            </w:tcBorders>
            <w:shd w:val="clear" w:color="auto" w:fill="auto"/>
            <w:vAlign w:val="center"/>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施工员：</w:t>
            </w:r>
          </w:p>
        </w:tc>
        <w:tc>
          <w:tcPr>
            <w:tcW w:w="1913" w:type="dxa"/>
            <w:tcBorders>
              <w:top w:val="single" w:sz="8" w:space="0" w:color="auto"/>
              <w:left w:val="nil"/>
              <w:bottom w:val="single" w:sz="4" w:space="0" w:color="auto"/>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施工班组长</w:t>
            </w:r>
          </w:p>
        </w:tc>
        <w:tc>
          <w:tcPr>
            <w:tcW w:w="2216" w:type="dxa"/>
            <w:tcBorders>
              <w:top w:val="single" w:sz="8" w:space="0" w:color="auto"/>
              <w:left w:val="nil"/>
              <w:bottom w:val="single" w:sz="4" w:space="0" w:color="auto"/>
              <w:right w:val="single" w:sz="8"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 xml:space="preserve">　</w:t>
            </w:r>
          </w:p>
        </w:tc>
      </w:tr>
      <w:tr w:rsidR="00023876">
        <w:trPr>
          <w:trHeight w:val="312"/>
        </w:trPr>
        <w:tc>
          <w:tcPr>
            <w:tcW w:w="1554" w:type="dxa"/>
            <w:vMerge/>
            <w:tcBorders>
              <w:top w:val="single" w:sz="8" w:space="0" w:color="auto"/>
              <w:left w:val="single" w:sz="8" w:space="0" w:color="auto"/>
              <w:bottom w:val="nil"/>
              <w:right w:val="single" w:sz="4" w:space="0" w:color="auto"/>
            </w:tcBorders>
            <w:shd w:val="clear" w:color="auto" w:fill="auto"/>
            <w:vAlign w:val="center"/>
          </w:tcPr>
          <w:p w:rsidR="00023876" w:rsidRDefault="00023876">
            <w:pPr>
              <w:widowControl/>
              <w:jc w:val="left"/>
              <w:rPr>
                <w:rFonts w:ascii="宋体" w:hAnsi="宋体" w:cs="宋体"/>
                <w:color w:val="0000FF"/>
                <w:kern w:val="0"/>
                <w:sz w:val="20"/>
                <w:szCs w:val="20"/>
              </w:rPr>
            </w:pPr>
          </w:p>
        </w:tc>
        <w:tc>
          <w:tcPr>
            <w:tcW w:w="7219" w:type="dxa"/>
            <w:gridSpan w:val="3"/>
            <w:vMerge w:val="restart"/>
            <w:tcBorders>
              <w:top w:val="single" w:sz="4" w:space="0" w:color="auto"/>
              <w:left w:val="single" w:sz="4" w:space="0" w:color="auto"/>
              <w:bottom w:val="nil"/>
              <w:right w:val="single" w:sz="8" w:space="0" w:color="000000"/>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专业质量检验员：</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年</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月</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日</w:t>
            </w:r>
          </w:p>
        </w:tc>
      </w:tr>
      <w:tr w:rsidR="00023876">
        <w:trPr>
          <w:trHeight w:val="312"/>
        </w:trPr>
        <w:tc>
          <w:tcPr>
            <w:tcW w:w="1554" w:type="dxa"/>
            <w:vMerge/>
            <w:tcBorders>
              <w:top w:val="single" w:sz="8" w:space="0" w:color="auto"/>
              <w:left w:val="single" w:sz="8" w:space="0" w:color="auto"/>
              <w:bottom w:val="nil"/>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nil"/>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single" w:sz="8" w:space="0" w:color="auto"/>
              <w:left w:val="single" w:sz="8" w:space="0" w:color="auto"/>
              <w:bottom w:val="nil"/>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nil"/>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single" w:sz="8" w:space="0" w:color="auto"/>
              <w:left w:val="single" w:sz="8" w:space="0" w:color="auto"/>
              <w:bottom w:val="nil"/>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nil"/>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single" w:sz="8" w:space="0" w:color="auto"/>
              <w:left w:val="single" w:sz="8" w:space="0" w:color="auto"/>
              <w:bottom w:val="nil"/>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nil"/>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single" w:sz="8" w:space="0" w:color="auto"/>
              <w:left w:val="single" w:sz="8" w:space="0" w:color="auto"/>
              <w:bottom w:val="nil"/>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nil"/>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single" w:sz="8" w:space="0" w:color="auto"/>
              <w:left w:val="single" w:sz="8" w:space="0" w:color="auto"/>
              <w:bottom w:val="nil"/>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nil"/>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val="restart"/>
            <w:tcBorders>
              <w:top w:val="nil"/>
              <w:left w:val="single" w:sz="8" w:space="0" w:color="auto"/>
              <w:bottom w:val="single" w:sz="8" w:space="0" w:color="000000"/>
              <w:right w:val="single" w:sz="4" w:space="0" w:color="auto"/>
            </w:tcBorders>
            <w:shd w:val="clear" w:color="auto" w:fill="auto"/>
            <w:vAlign w:val="center"/>
          </w:tcPr>
          <w:p w:rsidR="00023876" w:rsidRDefault="004370A2">
            <w:pPr>
              <w:widowControl/>
              <w:jc w:val="center"/>
              <w:rPr>
                <w:rFonts w:ascii="宋体" w:hAnsi="宋体" w:cs="宋体"/>
                <w:color w:val="0000FF"/>
                <w:kern w:val="0"/>
                <w:sz w:val="20"/>
                <w:szCs w:val="20"/>
              </w:rPr>
            </w:pPr>
            <w:r>
              <w:rPr>
                <w:rFonts w:ascii="宋体" w:hAnsi="宋体" w:cs="宋体" w:hint="eastAsia"/>
                <w:color w:val="0000FF"/>
                <w:kern w:val="0"/>
                <w:sz w:val="20"/>
                <w:szCs w:val="20"/>
              </w:rPr>
              <w:t>建设单位验收意见</w:t>
            </w:r>
          </w:p>
        </w:tc>
        <w:tc>
          <w:tcPr>
            <w:tcW w:w="7219" w:type="dxa"/>
            <w:gridSpan w:val="3"/>
            <w:vMerge w:val="restart"/>
            <w:tcBorders>
              <w:top w:val="single" w:sz="4" w:space="0" w:color="auto"/>
              <w:left w:val="single" w:sz="4" w:space="0" w:color="auto"/>
              <w:bottom w:val="single" w:sz="8" w:space="0" w:color="000000"/>
              <w:right w:val="single" w:sz="8" w:space="0" w:color="000000"/>
            </w:tcBorders>
            <w:shd w:val="clear" w:color="auto" w:fill="auto"/>
            <w:vAlign w:val="bottom"/>
          </w:tcPr>
          <w:p w:rsidR="00023876" w:rsidRDefault="004370A2">
            <w:pPr>
              <w:widowControl/>
              <w:jc w:val="left"/>
              <w:rPr>
                <w:rFonts w:ascii="宋体" w:hAnsi="宋体" w:cs="宋体"/>
                <w:color w:val="0000FF"/>
                <w:kern w:val="0"/>
                <w:sz w:val="20"/>
                <w:szCs w:val="20"/>
              </w:rPr>
            </w:pPr>
            <w:r>
              <w:rPr>
                <w:rFonts w:ascii="宋体" w:hAnsi="宋体" w:cs="宋体" w:hint="eastAsia"/>
                <w:color w:val="0000FF"/>
                <w:kern w:val="0"/>
                <w:sz w:val="20"/>
                <w:szCs w:val="20"/>
              </w:rPr>
              <w:t>项目负责人：</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年</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月</w:t>
            </w:r>
            <w:r>
              <w:rPr>
                <w:rFonts w:ascii="宋体" w:hAnsi="宋体" w:cs="宋体" w:hint="eastAsia"/>
                <w:color w:val="0000FF"/>
                <w:kern w:val="0"/>
                <w:sz w:val="20"/>
                <w:szCs w:val="20"/>
              </w:rPr>
              <w:t xml:space="preserve">      </w:t>
            </w:r>
            <w:r>
              <w:rPr>
                <w:rFonts w:ascii="宋体" w:hAnsi="宋体" w:cs="宋体" w:hint="eastAsia"/>
                <w:color w:val="0000FF"/>
                <w:kern w:val="0"/>
                <w:sz w:val="20"/>
                <w:szCs w:val="20"/>
              </w:rPr>
              <w:t>日</w:t>
            </w:r>
          </w:p>
        </w:tc>
      </w:tr>
      <w:tr w:rsidR="00023876">
        <w:trPr>
          <w:trHeight w:val="312"/>
        </w:trPr>
        <w:tc>
          <w:tcPr>
            <w:tcW w:w="1554" w:type="dxa"/>
            <w:vMerge/>
            <w:tcBorders>
              <w:top w:val="nil"/>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nil"/>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nil"/>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nil"/>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nil"/>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nil"/>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0"/>
                <w:szCs w:val="20"/>
              </w:rPr>
            </w:pPr>
          </w:p>
        </w:tc>
      </w:tr>
      <w:tr w:rsidR="00023876">
        <w:trPr>
          <w:trHeight w:val="312"/>
        </w:trPr>
        <w:tc>
          <w:tcPr>
            <w:tcW w:w="1554" w:type="dxa"/>
            <w:vMerge/>
            <w:tcBorders>
              <w:top w:val="nil"/>
              <w:left w:val="single" w:sz="8" w:space="0" w:color="auto"/>
              <w:bottom w:val="single" w:sz="8" w:space="0" w:color="000000"/>
              <w:right w:val="single" w:sz="4" w:space="0" w:color="auto"/>
            </w:tcBorders>
            <w:vAlign w:val="center"/>
          </w:tcPr>
          <w:p w:rsidR="00023876" w:rsidRDefault="00023876">
            <w:pPr>
              <w:widowControl/>
              <w:jc w:val="left"/>
              <w:rPr>
                <w:rFonts w:ascii="宋体" w:hAnsi="宋体" w:cs="宋体"/>
                <w:color w:val="0000FF"/>
                <w:kern w:val="0"/>
                <w:sz w:val="20"/>
                <w:szCs w:val="20"/>
              </w:rPr>
            </w:pPr>
          </w:p>
        </w:tc>
        <w:tc>
          <w:tcPr>
            <w:tcW w:w="7219" w:type="dxa"/>
            <w:gridSpan w:val="3"/>
            <w:vMerge/>
            <w:tcBorders>
              <w:top w:val="single" w:sz="4" w:space="0" w:color="auto"/>
              <w:left w:val="single" w:sz="4" w:space="0" w:color="auto"/>
              <w:bottom w:val="single" w:sz="8" w:space="0" w:color="000000"/>
              <w:right w:val="single" w:sz="8" w:space="0" w:color="000000"/>
            </w:tcBorders>
            <w:vAlign w:val="center"/>
          </w:tcPr>
          <w:p w:rsidR="00023876" w:rsidRDefault="00023876">
            <w:pPr>
              <w:widowControl/>
              <w:jc w:val="left"/>
              <w:rPr>
                <w:rFonts w:ascii="宋体" w:hAnsi="宋体" w:cs="宋体"/>
                <w:color w:val="0000FF"/>
                <w:kern w:val="0"/>
                <w:sz w:val="20"/>
                <w:szCs w:val="20"/>
              </w:rPr>
            </w:pPr>
          </w:p>
        </w:tc>
      </w:tr>
    </w:tbl>
    <w:p w:rsidR="00023876" w:rsidRDefault="00023876">
      <w:pPr>
        <w:rPr>
          <w:rFonts w:ascii="宋体" w:hAnsi="宋体"/>
          <w:color w:val="0000FF"/>
          <w:sz w:val="24"/>
        </w:rPr>
      </w:pPr>
    </w:p>
    <w:p w:rsidR="00023876" w:rsidRDefault="00023876">
      <w:pPr>
        <w:ind w:firstLineChars="200" w:firstLine="560"/>
        <w:rPr>
          <w:rFonts w:ascii="仿宋" w:eastAsia="仿宋_GB2312" w:hAnsi="仿宋" w:cs="仿宋"/>
          <w:sz w:val="28"/>
          <w:szCs w:val="28"/>
        </w:rPr>
      </w:pPr>
    </w:p>
    <w:sectPr w:rsidR="0002387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AFB5532"/>
    <w:multiLevelType w:val="singleLevel"/>
    <w:tmpl w:val="FAFB5532"/>
    <w:lvl w:ilvl="0">
      <w:start w:val="4"/>
      <w:numFmt w:val="decimal"/>
      <w:suff w:val="nothing"/>
      <w:lvlText w:val="%1、"/>
      <w:lvlJc w:val="left"/>
    </w:lvl>
  </w:abstractNum>
  <w:abstractNum w:abstractNumId="1" w15:restartNumberingAfterBreak="0">
    <w:nsid w:val="000D2B54"/>
    <w:multiLevelType w:val="multilevel"/>
    <w:tmpl w:val="000D2B54"/>
    <w:lvl w:ilvl="0">
      <w:start w:val="1"/>
      <w:numFmt w:val="decimal"/>
      <w:suff w:val="nothing"/>
      <w:lvlText w:val="%1、"/>
      <w:lvlJc w:val="left"/>
      <w:pPr>
        <w:ind w:left="845" w:hanging="420"/>
      </w:pPr>
      <w:rPr>
        <w:rFonts w:ascii="Times New Roman" w:hAnsi="Times New Roman" w:cs="Times New Roman" w:hint="default"/>
      </w:rPr>
    </w:lvl>
    <w:lvl w:ilvl="1">
      <w:start w:val="1"/>
      <w:numFmt w:val="lowerLetter"/>
      <w:lvlText w:val="%2)"/>
      <w:lvlJc w:val="left"/>
      <w:pPr>
        <w:ind w:left="1265" w:hanging="420"/>
      </w:pPr>
      <w:rPr>
        <w:rFonts w:hint="eastAsia"/>
      </w:rPr>
    </w:lvl>
    <w:lvl w:ilvl="2">
      <w:start w:val="1"/>
      <w:numFmt w:val="lowerRoman"/>
      <w:lvlText w:val="%3."/>
      <w:lvlJc w:val="right"/>
      <w:pPr>
        <w:ind w:left="1685" w:hanging="420"/>
      </w:pPr>
      <w:rPr>
        <w:rFonts w:hint="eastAsia"/>
      </w:rPr>
    </w:lvl>
    <w:lvl w:ilvl="3">
      <w:start w:val="1"/>
      <w:numFmt w:val="decimal"/>
      <w:lvlText w:val="%4."/>
      <w:lvlJc w:val="left"/>
      <w:pPr>
        <w:ind w:left="2105" w:hanging="420"/>
      </w:pPr>
      <w:rPr>
        <w:rFonts w:hint="eastAsia"/>
      </w:rPr>
    </w:lvl>
    <w:lvl w:ilvl="4">
      <w:start w:val="1"/>
      <w:numFmt w:val="lowerLetter"/>
      <w:lvlText w:val="%5)"/>
      <w:lvlJc w:val="left"/>
      <w:pPr>
        <w:ind w:left="2525" w:hanging="420"/>
      </w:pPr>
      <w:rPr>
        <w:rFonts w:hint="eastAsia"/>
      </w:rPr>
    </w:lvl>
    <w:lvl w:ilvl="5">
      <w:start w:val="1"/>
      <w:numFmt w:val="lowerRoman"/>
      <w:lvlText w:val="%6."/>
      <w:lvlJc w:val="right"/>
      <w:pPr>
        <w:ind w:left="2945" w:hanging="420"/>
      </w:pPr>
      <w:rPr>
        <w:rFonts w:hint="eastAsia"/>
      </w:rPr>
    </w:lvl>
    <w:lvl w:ilvl="6">
      <w:start w:val="1"/>
      <w:numFmt w:val="decimal"/>
      <w:lvlText w:val="%7."/>
      <w:lvlJc w:val="left"/>
      <w:pPr>
        <w:ind w:left="3365" w:hanging="420"/>
      </w:pPr>
      <w:rPr>
        <w:rFonts w:hint="eastAsia"/>
      </w:rPr>
    </w:lvl>
    <w:lvl w:ilvl="7">
      <w:start w:val="1"/>
      <w:numFmt w:val="lowerLetter"/>
      <w:lvlText w:val="%8)"/>
      <w:lvlJc w:val="left"/>
      <w:pPr>
        <w:ind w:left="3785" w:hanging="420"/>
      </w:pPr>
      <w:rPr>
        <w:rFonts w:hint="eastAsia"/>
      </w:rPr>
    </w:lvl>
    <w:lvl w:ilvl="8">
      <w:start w:val="1"/>
      <w:numFmt w:val="lowerRoman"/>
      <w:lvlText w:val="%9."/>
      <w:lvlJc w:val="right"/>
      <w:pPr>
        <w:ind w:left="4205" w:hanging="420"/>
      </w:pPr>
      <w:rPr>
        <w:rFonts w:hint="eastAsia"/>
      </w:rPr>
    </w:lvl>
  </w:abstractNum>
  <w:abstractNum w:abstractNumId="2" w15:restartNumberingAfterBreak="0">
    <w:nsid w:val="17EB58D4"/>
    <w:multiLevelType w:val="multilevel"/>
    <w:tmpl w:val="17EB58D4"/>
    <w:lvl w:ilvl="0">
      <w:start w:val="1"/>
      <w:numFmt w:val="decimal"/>
      <w:suff w:val="nothing"/>
      <w:lvlText w:val="%1、"/>
      <w:lvlJc w:val="left"/>
      <w:pPr>
        <w:ind w:left="845" w:hanging="420"/>
      </w:pPr>
      <w:rPr>
        <w:rFonts w:ascii="Times New Roman" w:hAnsi="Times New Roman" w:cs="Times New Roman" w:hint="default"/>
      </w:rPr>
    </w:lvl>
    <w:lvl w:ilvl="1">
      <w:start w:val="1"/>
      <w:numFmt w:val="lowerLetter"/>
      <w:lvlText w:val="%2)"/>
      <w:lvlJc w:val="left"/>
      <w:pPr>
        <w:ind w:left="1265" w:hanging="420"/>
      </w:pPr>
      <w:rPr>
        <w:rFonts w:hint="eastAsia"/>
      </w:rPr>
    </w:lvl>
    <w:lvl w:ilvl="2">
      <w:start w:val="1"/>
      <w:numFmt w:val="lowerRoman"/>
      <w:lvlText w:val="%3."/>
      <w:lvlJc w:val="right"/>
      <w:pPr>
        <w:ind w:left="1685" w:hanging="420"/>
      </w:pPr>
      <w:rPr>
        <w:rFonts w:hint="eastAsia"/>
      </w:rPr>
    </w:lvl>
    <w:lvl w:ilvl="3">
      <w:start w:val="1"/>
      <w:numFmt w:val="decimal"/>
      <w:lvlText w:val="%4."/>
      <w:lvlJc w:val="left"/>
      <w:pPr>
        <w:ind w:left="2105" w:hanging="420"/>
      </w:pPr>
      <w:rPr>
        <w:rFonts w:hint="eastAsia"/>
      </w:rPr>
    </w:lvl>
    <w:lvl w:ilvl="4">
      <w:start w:val="1"/>
      <w:numFmt w:val="lowerLetter"/>
      <w:lvlText w:val="%5)"/>
      <w:lvlJc w:val="left"/>
      <w:pPr>
        <w:ind w:left="2525" w:hanging="420"/>
      </w:pPr>
      <w:rPr>
        <w:rFonts w:hint="eastAsia"/>
      </w:rPr>
    </w:lvl>
    <w:lvl w:ilvl="5">
      <w:start w:val="1"/>
      <w:numFmt w:val="lowerRoman"/>
      <w:lvlText w:val="%6."/>
      <w:lvlJc w:val="right"/>
      <w:pPr>
        <w:ind w:left="2945" w:hanging="420"/>
      </w:pPr>
      <w:rPr>
        <w:rFonts w:hint="eastAsia"/>
      </w:rPr>
    </w:lvl>
    <w:lvl w:ilvl="6">
      <w:start w:val="1"/>
      <w:numFmt w:val="decimal"/>
      <w:lvlText w:val="%7."/>
      <w:lvlJc w:val="left"/>
      <w:pPr>
        <w:ind w:left="3365" w:hanging="420"/>
      </w:pPr>
      <w:rPr>
        <w:rFonts w:hint="eastAsia"/>
      </w:rPr>
    </w:lvl>
    <w:lvl w:ilvl="7">
      <w:start w:val="1"/>
      <w:numFmt w:val="lowerLetter"/>
      <w:lvlText w:val="%8)"/>
      <w:lvlJc w:val="left"/>
      <w:pPr>
        <w:ind w:left="3785" w:hanging="420"/>
      </w:pPr>
      <w:rPr>
        <w:rFonts w:hint="eastAsia"/>
      </w:rPr>
    </w:lvl>
    <w:lvl w:ilvl="8">
      <w:start w:val="1"/>
      <w:numFmt w:val="lowerRoman"/>
      <w:lvlText w:val="%9."/>
      <w:lvlJc w:val="right"/>
      <w:pPr>
        <w:ind w:left="4205" w:hanging="420"/>
      </w:pPr>
      <w:rPr>
        <w:rFonts w:hint="eastAsia"/>
      </w:rPr>
    </w:lvl>
  </w:abstractNum>
  <w:abstractNum w:abstractNumId="3" w15:restartNumberingAfterBreak="0">
    <w:nsid w:val="1D62423C"/>
    <w:multiLevelType w:val="singleLevel"/>
    <w:tmpl w:val="1D62423C"/>
    <w:lvl w:ilvl="0">
      <w:start w:val="1"/>
      <w:numFmt w:val="chineseCounting"/>
      <w:suff w:val="nothing"/>
      <w:lvlText w:val="（%1）"/>
      <w:lvlJc w:val="left"/>
      <w:pPr>
        <w:ind w:left="0" w:firstLine="420"/>
      </w:pPr>
      <w:rPr>
        <w:rFonts w:hint="eastAsia"/>
      </w:rPr>
    </w:lvl>
  </w:abstractNum>
  <w:abstractNum w:abstractNumId="4" w15:restartNumberingAfterBreak="0">
    <w:nsid w:val="529B4FDA"/>
    <w:multiLevelType w:val="multilevel"/>
    <w:tmpl w:val="529B4FDA"/>
    <w:lvl w:ilvl="0">
      <w:start w:val="1"/>
      <w:numFmt w:val="chineseCountingThousand"/>
      <w:pStyle w:val="1"/>
      <w:suff w:val="nothing"/>
      <w:lvlText w:val="%1、"/>
      <w:lvlJc w:val="left"/>
      <w:pPr>
        <w:ind w:left="0" w:firstLine="0"/>
      </w:pPr>
      <w:rPr>
        <w:rFonts w:hint="eastAsia"/>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831617B"/>
    <w:multiLevelType w:val="multilevel"/>
    <w:tmpl w:val="6831617B"/>
    <w:lvl w:ilvl="0">
      <w:start w:val="1"/>
      <w:numFmt w:val="decimal"/>
      <w:suff w:val="nothing"/>
      <w:lvlText w:val="%1、"/>
      <w:lvlJc w:val="left"/>
      <w:pPr>
        <w:ind w:left="845" w:hanging="420"/>
      </w:pPr>
      <w:rPr>
        <w:rFonts w:ascii="Times New Roman" w:hAnsi="Times New Roman" w:cs="Times New Roman" w:hint="default"/>
      </w:rPr>
    </w:lvl>
    <w:lvl w:ilvl="1">
      <w:start w:val="1"/>
      <w:numFmt w:val="lowerLetter"/>
      <w:lvlText w:val="%2)"/>
      <w:lvlJc w:val="left"/>
      <w:pPr>
        <w:ind w:left="1265" w:hanging="420"/>
      </w:pPr>
      <w:rPr>
        <w:rFonts w:hint="eastAsia"/>
      </w:rPr>
    </w:lvl>
    <w:lvl w:ilvl="2">
      <w:start w:val="1"/>
      <w:numFmt w:val="lowerRoman"/>
      <w:lvlText w:val="%3."/>
      <w:lvlJc w:val="right"/>
      <w:pPr>
        <w:ind w:left="1685" w:hanging="420"/>
      </w:pPr>
      <w:rPr>
        <w:rFonts w:hint="eastAsia"/>
      </w:rPr>
    </w:lvl>
    <w:lvl w:ilvl="3">
      <w:start w:val="1"/>
      <w:numFmt w:val="decimal"/>
      <w:lvlText w:val="%4."/>
      <w:lvlJc w:val="left"/>
      <w:pPr>
        <w:ind w:left="2105" w:hanging="420"/>
      </w:pPr>
      <w:rPr>
        <w:rFonts w:hint="eastAsia"/>
      </w:rPr>
    </w:lvl>
    <w:lvl w:ilvl="4">
      <w:start w:val="1"/>
      <w:numFmt w:val="lowerLetter"/>
      <w:lvlText w:val="%5)"/>
      <w:lvlJc w:val="left"/>
      <w:pPr>
        <w:ind w:left="2525" w:hanging="420"/>
      </w:pPr>
      <w:rPr>
        <w:rFonts w:hint="eastAsia"/>
      </w:rPr>
    </w:lvl>
    <w:lvl w:ilvl="5">
      <w:start w:val="1"/>
      <w:numFmt w:val="lowerRoman"/>
      <w:lvlText w:val="%6."/>
      <w:lvlJc w:val="right"/>
      <w:pPr>
        <w:ind w:left="2945" w:hanging="420"/>
      </w:pPr>
      <w:rPr>
        <w:rFonts w:hint="eastAsia"/>
      </w:rPr>
    </w:lvl>
    <w:lvl w:ilvl="6">
      <w:start w:val="1"/>
      <w:numFmt w:val="decimal"/>
      <w:lvlText w:val="%7."/>
      <w:lvlJc w:val="left"/>
      <w:pPr>
        <w:ind w:left="3365" w:hanging="420"/>
      </w:pPr>
      <w:rPr>
        <w:rFonts w:hint="eastAsia"/>
      </w:rPr>
    </w:lvl>
    <w:lvl w:ilvl="7">
      <w:start w:val="1"/>
      <w:numFmt w:val="lowerLetter"/>
      <w:lvlText w:val="%8)"/>
      <w:lvlJc w:val="left"/>
      <w:pPr>
        <w:ind w:left="3785" w:hanging="420"/>
      </w:pPr>
      <w:rPr>
        <w:rFonts w:hint="eastAsia"/>
      </w:rPr>
    </w:lvl>
    <w:lvl w:ilvl="8">
      <w:start w:val="1"/>
      <w:numFmt w:val="lowerRoman"/>
      <w:lvlText w:val="%9."/>
      <w:lvlJc w:val="right"/>
      <w:pPr>
        <w:ind w:left="4205" w:hanging="420"/>
      </w:pPr>
      <w:rPr>
        <w:rFonts w:hint="eastAsia"/>
      </w:r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4BF"/>
    <w:rsid w:val="00006554"/>
    <w:rsid w:val="00017F9F"/>
    <w:rsid w:val="00020BAB"/>
    <w:rsid w:val="0002140B"/>
    <w:rsid w:val="00022433"/>
    <w:rsid w:val="000236F4"/>
    <w:rsid w:val="00023876"/>
    <w:rsid w:val="000313ED"/>
    <w:rsid w:val="00035C70"/>
    <w:rsid w:val="00040A62"/>
    <w:rsid w:val="0004192B"/>
    <w:rsid w:val="00062EBB"/>
    <w:rsid w:val="00065168"/>
    <w:rsid w:val="0008640D"/>
    <w:rsid w:val="000A7485"/>
    <w:rsid w:val="000B1903"/>
    <w:rsid w:val="000B42FB"/>
    <w:rsid w:val="000C5B33"/>
    <w:rsid w:val="000D6F15"/>
    <w:rsid w:val="000E0613"/>
    <w:rsid w:val="000E6F47"/>
    <w:rsid w:val="000E7830"/>
    <w:rsid w:val="001030AC"/>
    <w:rsid w:val="0011003F"/>
    <w:rsid w:val="00127878"/>
    <w:rsid w:val="00132A25"/>
    <w:rsid w:val="001353B9"/>
    <w:rsid w:val="0013796F"/>
    <w:rsid w:val="001454D7"/>
    <w:rsid w:val="001510D6"/>
    <w:rsid w:val="00161735"/>
    <w:rsid w:val="00163153"/>
    <w:rsid w:val="001B0C9C"/>
    <w:rsid w:val="001C52A4"/>
    <w:rsid w:val="001E2C49"/>
    <w:rsid w:val="001E6B6E"/>
    <w:rsid w:val="001F3F43"/>
    <w:rsid w:val="001F4490"/>
    <w:rsid w:val="001F79E4"/>
    <w:rsid w:val="002171B1"/>
    <w:rsid w:val="00220A8F"/>
    <w:rsid w:val="0024237A"/>
    <w:rsid w:val="00250C6D"/>
    <w:rsid w:val="002565A2"/>
    <w:rsid w:val="00262F77"/>
    <w:rsid w:val="00275958"/>
    <w:rsid w:val="0028510A"/>
    <w:rsid w:val="00292AF5"/>
    <w:rsid w:val="00297C19"/>
    <w:rsid w:val="002A557C"/>
    <w:rsid w:val="002A6851"/>
    <w:rsid w:val="002B172E"/>
    <w:rsid w:val="002B4120"/>
    <w:rsid w:val="002B479D"/>
    <w:rsid w:val="002C5CDC"/>
    <w:rsid w:val="002F03CB"/>
    <w:rsid w:val="002F1404"/>
    <w:rsid w:val="002F32E1"/>
    <w:rsid w:val="002F3D52"/>
    <w:rsid w:val="00304055"/>
    <w:rsid w:val="0030690C"/>
    <w:rsid w:val="00312CEE"/>
    <w:rsid w:val="0032002A"/>
    <w:rsid w:val="00321DC2"/>
    <w:rsid w:val="00322824"/>
    <w:rsid w:val="00353468"/>
    <w:rsid w:val="003570D6"/>
    <w:rsid w:val="0036412F"/>
    <w:rsid w:val="00365873"/>
    <w:rsid w:val="0037627F"/>
    <w:rsid w:val="00385E3B"/>
    <w:rsid w:val="00390C64"/>
    <w:rsid w:val="00394205"/>
    <w:rsid w:val="003B1BA1"/>
    <w:rsid w:val="003B346F"/>
    <w:rsid w:val="003C2BD7"/>
    <w:rsid w:val="003C3653"/>
    <w:rsid w:val="003C442E"/>
    <w:rsid w:val="003C61C0"/>
    <w:rsid w:val="003D3063"/>
    <w:rsid w:val="003D6854"/>
    <w:rsid w:val="003E498B"/>
    <w:rsid w:val="003F3C25"/>
    <w:rsid w:val="003F445B"/>
    <w:rsid w:val="003F71D6"/>
    <w:rsid w:val="004118F8"/>
    <w:rsid w:val="004156F2"/>
    <w:rsid w:val="00417AB3"/>
    <w:rsid w:val="004232FB"/>
    <w:rsid w:val="004370A2"/>
    <w:rsid w:val="00440A41"/>
    <w:rsid w:val="00445CF8"/>
    <w:rsid w:val="0046433C"/>
    <w:rsid w:val="00474ED3"/>
    <w:rsid w:val="00480E23"/>
    <w:rsid w:val="00482904"/>
    <w:rsid w:val="00484216"/>
    <w:rsid w:val="004C759A"/>
    <w:rsid w:val="004E28C0"/>
    <w:rsid w:val="004F2AAE"/>
    <w:rsid w:val="00503E7E"/>
    <w:rsid w:val="00507012"/>
    <w:rsid w:val="005073FF"/>
    <w:rsid w:val="00522228"/>
    <w:rsid w:val="0052358B"/>
    <w:rsid w:val="00523764"/>
    <w:rsid w:val="00523B97"/>
    <w:rsid w:val="00525447"/>
    <w:rsid w:val="00527D28"/>
    <w:rsid w:val="00531817"/>
    <w:rsid w:val="00531FE1"/>
    <w:rsid w:val="00533965"/>
    <w:rsid w:val="0053409E"/>
    <w:rsid w:val="00561087"/>
    <w:rsid w:val="00563F99"/>
    <w:rsid w:val="0058176F"/>
    <w:rsid w:val="00591212"/>
    <w:rsid w:val="005B3DB3"/>
    <w:rsid w:val="005C2084"/>
    <w:rsid w:val="005C3DCE"/>
    <w:rsid w:val="005C79BC"/>
    <w:rsid w:val="005C7BEF"/>
    <w:rsid w:val="005D24E6"/>
    <w:rsid w:val="005D3092"/>
    <w:rsid w:val="005D4017"/>
    <w:rsid w:val="005D7CCA"/>
    <w:rsid w:val="005F2761"/>
    <w:rsid w:val="00611065"/>
    <w:rsid w:val="00613388"/>
    <w:rsid w:val="006505B5"/>
    <w:rsid w:val="0065066B"/>
    <w:rsid w:val="00670009"/>
    <w:rsid w:val="00676017"/>
    <w:rsid w:val="00690A82"/>
    <w:rsid w:val="00694138"/>
    <w:rsid w:val="006945DE"/>
    <w:rsid w:val="006A6B3B"/>
    <w:rsid w:val="006B268F"/>
    <w:rsid w:val="006C08DE"/>
    <w:rsid w:val="006C1D03"/>
    <w:rsid w:val="006E4310"/>
    <w:rsid w:val="006F61AB"/>
    <w:rsid w:val="006F7605"/>
    <w:rsid w:val="00712039"/>
    <w:rsid w:val="00720CEA"/>
    <w:rsid w:val="00721386"/>
    <w:rsid w:val="00722051"/>
    <w:rsid w:val="00741B26"/>
    <w:rsid w:val="00744CBB"/>
    <w:rsid w:val="007537BA"/>
    <w:rsid w:val="00756BCB"/>
    <w:rsid w:val="007634EB"/>
    <w:rsid w:val="0077650F"/>
    <w:rsid w:val="00777592"/>
    <w:rsid w:val="007803EB"/>
    <w:rsid w:val="00783EE6"/>
    <w:rsid w:val="0079259C"/>
    <w:rsid w:val="007B384E"/>
    <w:rsid w:val="007C20C2"/>
    <w:rsid w:val="00800259"/>
    <w:rsid w:val="00802136"/>
    <w:rsid w:val="00840FB1"/>
    <w:rsid w:val="0086215B"/>
    <w:rsid w:val="0087066A"/>
    <w:rsid w:val="008760F8"/>
    <w:rsid w:val="00891BAF"/>
    <w:rsid w:val="00897026"/>
    <w:rsid w:val="008A5D97"/>
    <w:rsid w:val="008B3698"/>
    <w:rsid w:val="008B4D03"/>
    <w:rsid w:val="008C52E3"/>
    <w:rsid w:val="008D06D7"/>
    <w:rsid w:val="008D0BBC"/>
    <w:rsid w:val="008F1F27"/>
    <w:rsid w:val="008F507C"/>
    <w:rsid w:val="00926AAA"/>
    <w:rsid w:val="0092704D"/>
    <w:rsid w:val="009315AA"/>
    <w:rsid w:val="00937FD9"/>
    <w:rsid w:val="00942C3D"/>
    <w:rsid w:val="009511F1"/>
    <w:rsid w:val="0095710B"/>
    <w:rsid w:val="00965E45"/>
    <w:rsid w:val="00971167"/>
    <w:rsid w:val="009729EE"/>
    <w:rsid w:val="00975011"/>
    <w:rsid w:val="009764BF"/>
    <w:rsid w:val="00976581"/>
    <w:rsid w:val="00980B75"/>
    <w:rsid w:val="009935FD"/>
    <w:rsid w:val="009A1216"/>
    <w:rsid w:val="009A59F8"/>
    <w:rsid w:val="009B1165"/>
    <w:rsid w:val="009C2CB3"/>
    <w:rsid w:val="009E34DC"/>
    <w:rsid w:val="009E38A2"/>
    <w:rsid w:val="009E6565"/>
    <w:rsid w:val="009E7D38"/>
    <w:rsid w:val="009F6163"/>
    <w:rsid w:val="009F7AE2"/>
    <w:rsid w:val="00A114CC"/>
    <w:rsid w:val="00A167B9"/>
    <w:rsid w:val="00A27EAD"/>
    <w:rsid w:val="00A4406E"/>
    <w:rsid w:val="00A51DAC"/>
    <w:rsid w:val="00A60504"/>
    <w:rsid w:val="00A66A5A"/>
    <w:rsid w:val="00A95705"/>
    <w:rsid w:val="00AA69E6"/>
    <w:rsid w:val="00AC3B98"/>
    <w:rsid w:val="00AE2A22"/>
    <w:rsid w:val="00AE3372"/>
    <w:rsid w:val="00AE50A7"/>
    <w:rsid w:val="00B00E4A"/>
    <w:rsid w:val="00B03DFB"/>
    <w:rsid w:val="00B13F04"/>
    <w:rsid w:val="00B35F57"/>
    <w:rsid w:val="00B442BD"/>
    <w:rsid w:val="00B70C7F"/>
    <w:rsid w:val="00B71C7E"/>
    <w:rsid w:val="00B8292C"/>
    <w:rsid w:val="00B82D80"/>
    <w:rsid w:val="00B873B9"/>
    <w:rsid w:val="00BC33C1"/>
    <w:rsid w:val="00BC39E0"/>
    <w:rsid w:val="00BE3B85"/>
    <w:rsid w:val="00BE7AF0"/>
    <w:rsid w:val="00C00565"/>
    <w:rsid w:val="00C042E4"/>
    <w:rsid w:val="00C06E89"/>
    <w:rsid w:val="00C07EA5"/>
    <w:rsid w:val="00C1021C"/>
    <w:rsid w:val="00C2262A"/>
    <w:rsid w:val="00C30C05"/>
    <w:rsid w:val="00C31C44"/>
    <w:rsid w:val="00C33E24"/>
    <w:rsid w:val="00C36CA6"/>
    <w:rsid w:val="00C42E88"/>
    <w:rsid w:val="00C44B09"/>
    <w:rsid w:val="00C51A8E"/>
    <w:rsid w:val="00C51DC6"/>
    <w:rsid w:val="00C52C6D"/>
    <w:rsid w:val="00C55708"/>
    <w:rsid w:val="00C6384E"/>
    <w:rsid w:val="00C77F33"/>
    <w:rsid w:val="00CC1037"/>
    <w:rsid w:val="00CE59BB"/>
    <w:rsid w:val="00CF0086"/>
    <w:rsid w:val="00D13105"/>
    <w:rsid w:val="00D1427E"/>
    <w:rsid w:val="00D16A0B"/>
    <w:rsid w:val="00D20434"/>
    <w:rsid w:val="00D21BCD"/>
    <w:rsid w:val="00D3382D"/>
    <w:rsid w:val="00D42369"/>
    <w:rsid w:val="00D522C6"/>
    <w:rsid w:val="00D56D20"/>
    <w:rsid w:val="00D573E2"/>
    <w:rsid w:val="00D7779A"/>
    <w:rsid w:val="00D81DDF"/>
    <w:rsid w:val="00D85D87"/>
    <w:rsid w:val="00DA5CDA"/>
    <w:rsid w:val="00DB3CC6"/>
    <w:rsid w:val="00DC32F1"/>
    <w:rsid w:val="00DC35A4"/>
    <w:rsid w:val="00DD26B1"/>
    <w:rsid w:val="00DD7FBD"/>
    <w:rsid w:val="00DF189B"/>
    <w:rsid w:val="00E039D6"/>
    <w:rsid w:val="00E31AEB"/>
    <w:rsid w:val="00E40539"/>
    <w:rsid w:val="00E439AA"/>
    <w:rsid w:val="00E44824"/>
    <w:rsid w:val="00E44E8A"/>
    <w:rsid w:val="00E564D7"/>
    <w:rsid w:val="00E5759D"/>
    <w:rsid w:val="00E6227D"/>
    <w:rsid w:val="00E741D4"/>
    <w:rsid w:val="00EA2ABB"/>
    <w:rsid w:val="00EA3BC5"/>
    <w:rsid w:val="00EA7FC5"/>
    <w:rsid w:val="00EC1ED5"/>
    <w:rsid w:val="00EC4A0D"/>
    <w:rsid w:val="00ED6E8A"/>
    <w:rsid w:val="00EE4FA7"/>
    <w:rsid w:val="00F15CA6"/>
    <w:rsid w:val="00F15EE8"/>
    <w:rsid w:val="00F166DA"/>
    <w:rsid w:val="00F2095E"/>
    <w:rsid w:val="00F243B5"/>
    <w:rsid w:val="00F33A84"/>
    <w:rsid w:val="00F515C7"/>
    <w:rsid w:val="00F524F2"/>
    <w:rsid w:val="00F840B7"/>
    <w:rsid w:val="00FA4D21"/>
    <w:rsid w:val="00FA5F22"/>
    <w:rsid w:val="00FC185D"/>
    <w:rsid w:val="00FC1897"/>
    <w:rsid w:val="00FC2D4C"/>
    <w:rsid w:val="00FC4D76"/>
    <w:rsid w:val="00FC7D26"/>
    <w:rsid w:val="023803D5"/>
    <w:rsid w:val="05474FE3"/>
    <w:rsid w:val="07406C44"/>
    <w:rsid w:val="09085354"/>
    <w:rsid w:val="0A1F085D"/>
    <w:rsid w:val="10C10EB8"/>
    <w:rsid w:val="11743D56"/>
    <w:rsid w:val="13C8122E"/>
    <w:rsid w:val="16316625"/>
    <w:rsid w:val="1FEE1B6A"/>
    <w:rsid w:val="20BD4F1E"/>
    <w:rsid w:val="29064F88"/>
    <w:rsid w:val="2DFF095A"/>
    <w:rsid w:val="36C61740"/>
    <w:rsid w:val="3F161F71"/>
    <w:rsid w:val="3F2006FA"/>
    <w:rsid w:val="4056677D"/>
    <w:rsid w:val="409F78AA"/>
    <w:rsid w:val="440305EA"/>
    <w:rsid w:val="48443D06"/>
    <w:rsid w:val="4A182157"/>
    <w:rsid w:val="595F1852"/>
    <w:rsid w:val="59F50643"/>
    <w:rsid w:val="5B41540A"/>
    <w:rsid w:val="61A62337"/>
    <w:rsid w:val="6B497DD4"/>
    <w:rsid w:val="6C1C15E2"/>
    <w:rsid w:val="6F4436E1"/>
    <w:rsid w:val="727C5508"/>
    <w:rsid w:val="75CF05DA"/>
    <w:rsid w:val="7D222A3C"/>
    <w:rsid w:val="7E5E4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07092"/>
  <w15:docId w15:val="{6274E606-EA8F-44D5-8B73-DA8FBA40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uiPriority w:val="9"/>
    <w:qFormat/>
    <w:pPr>
      <w:numPr>
        <w:numId w:val="1"/>
      </w:numPr>
      <w:spacing w:before="100" w:beforeAutospacing="1" w:after="100" w:afterAutospacing="1" w:line="360" w:lineRule="auto"/>
      <w:outlineLvl w:val="0"/>
    </w:pPr>
    <w:rPr>
      <w:rFonts w:ascii="黑体" w:eastAsia="黑体" w:hAnsi="黑体" w:cs="黑体"/>
      <w:bCs/>
      <w:kern w:val="44"/>
    </w:rPr>
  </w:style>
  <w:style w:type="paragraph" w:styleId="2">
    <w:name w:val="heading 2"/>
    <w:basedOn w:val="a"/>
    <w:next w:val="a"/>
    <w:link w:val="20"/>
    <w:uiPriority w:val="9"/>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rPr>
      <w:rFonts w:ascii="Times New Roman" w:eastAsiaTheme="minorEastAsia" w:hAnsi="Times New Roman"/>
      <w:kern w:val="0"/>
      <w:sz w:val="24"/>
      <w:szCs w:val="24"/>
      <w:lang w:eastAsia="en-US"/>
    </w:rPr>
  </w:style>
  <w:style w:type="paragraph" w:styleId="a5">
    <w:name w:val="Body Text Indent"/>
    <w:basedOn w:val="a"/>
    <w:link w:val="a6"/>
    <w:uiPriority w:val="99"/>
    <w:semiHidden/>
    <w:unhideWhenUsed/>
    <w:qFormat/>
    <w:pPr>
      <w:spacing w:after="120"/>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Body Text First Indent 2"/>
    <w:basedOn w:val="a5"/>
    <w:link w:val="22"/>
    <w:uiPriority w:val="99"/>
    <w:semiHidden/>
    <w:unhideWhenUsed/>
    <w:qFormat/>
    <w:pPr>
      <w:ind w:firstLineChars="200" w:firstLine="420"/>
    </w:pPr>
    <w:rPr>
      <w:szCs w:val="20"/>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qFormat/>
    <w:rPr>
      <w:sz w:val="21"/>
      <w:szCs w:val="21"/>
    </w:rPr>
  </w:style>
  <w:style w:type="character" w:customStyle="1" w:styleId="ac">
    <w:name w:val="页眉 字符"/>
    <w:link w:val="ab"/>
    <w:uiPriority w:val="99"/>
    <w:qFormat/>
    <w:rPr>
      <w:sz w:val="18"/>
      <w:szCs w:val="18"/>
    </w:rPr>
  </w:style>
  <w:style w:type="character" w:customStyle="1" w:styleId="aa">
    <w:name w:val="页脚 字符"/>
    <w:link w:val="a9"/>
    <w:uiPriority w:val="99"/>
    <w:qFormat/>
    <w:rPr>
      <w:sz w:val="18"/>
      <w:szCs w:val="18"/>
    </w:rPr>
  </w:style>
  <w:style w:type="paragraph" w:customStyle="1" w:styleId="-11">
    <w:name w:val="彩色列表 - 着色 11"/>
    <w:basedOn w:val="a"/>
    <w:link w:val="-1Char"/>
    <w:uiPriority w:val="34"/>
    <w:qFormat/>
    <w:pPr>
      <w:ind w:firstLineChars="200" w:firstLine="420"/>
    </w:pPr>
  </w:style>
  <w:style w:type="character" w:customStyle="1" w:styleId="-1Char">
    <w:name w:val="彩色列表 - 着色 1 Char"/>
    <w:link w:val="-11"/>
    <w:qFormat/>
    <w:rPr>
      <w:kern w:val="2"/>
      <w:sz w:val="21"/>
      <w:szCs w:val="22"/>
    </w:rPr>
  </w:style>
  <w:style w:type="character" w:customStyle="1" w:styleId="20">
    <w:name w:val="标题 2 字符"/>
    <w:link w:val="2"/>
    <w:uiPriority w:val="9"/>
    <w:qFormat/>
    <w:rPr>
      <w:rFonts w:ascii="Calibri Light" w:hAnsi="Calibri Light"/>
      <w:b/>
      <w:bCs/>
      <w:kern w:val="2"/>
      <w:sz w:val="32"/>
      <w:szCs w:val="32"/>
    </w:rPr>
  </w:style>
  <w:style w:type="character" w:customStyle="1" w:styleId="30">
    <w:name w:val="标题 3 字符"/>
    <w:link w:val="3"/>
    <w:uiPriority w:val="9"/>
    <w:qFormat/>
    <w:rPr>
      <w:b/>
      <w:bCs/>
      <w:kern w:val="2"/>
      <w:sz w:val="32"/>
      <w:szCs w:val="32"/>
    </w:rPr>
  </w:style>
  <w:style w:type="paragraph" w:styleId="af">
    <w:name w:val="List Paragraph"/>
    <w:basedOn w:val="a"/>
    <w:uiPriority w:val="34"/>
    <w:qFormat/>
    <w:pPr>
      <w:ind w:firstLineChars="200" w:firstLine="420"/>
    </w:pPr>
    <w:rPr>
      <w:rFonts w:asciiTheme="minorHAnsi" w:eastAsiaTheme="minorEastAsia" w:hAnsiTheme="minorHAnsi" w:cstheme="minorBidi"/>
      <w:szCs w:val="24"/>
    </w:rPr>
  </w:style>
  <w:style w:type="character" w:customStyle="1" w:styleId="a4">
    <w:name w:val="批注文字 字符"/>
    <w:basedOn w:val="a0"/>
    <w:link w:val="a3"/>
    <w:uiPriority w:val="99"/>
    <w:semiHidden/>
    <w:qFormat/>
    <w:rPr>
      <w:rFonts w:ascii="Times New Roman" w:eastAsiaTheme="minorEastAsia" w:hAnsi="Times New Roman"/>
      <w:sz w:val="24"/>
      <w:szCs w:val="24"/>
      <w:lang w:eastAsia="en-US"/>
    </w:rPr>
  </w:style>
  <w:style w:type="character" w:customStyle="1" w:styleId="a8">
    <w:name w:val="批注框文本 字符"/>
    <w:basedOn w:val="a0"/>
    <w:link w:val="a7"/>
    <w:uiPriority w:val="99"/>
    <w:semiHidden/>
    <w:qFormat/>
    <w:rPr>
      <w:kern w:val="2"/>
      <w:sz w:val="18"/>
      <w:szCs w:val="18"/>
    </w:rPr>
  </w:style>
  <w:style w:type="character" w:customStyle="1" w:styleId="a6">
    <w:name w:val="正文文本缩进 字符"/>
    <w:basedOn w:val="a0"/>
    <w:link w:val="a5"/>
    <w:uiPriority w:val="99"/>
    <w:semiHidden/>
    <w:qFormat/>
    <w:rPr>
      <w:kern w:val="2"/>
      <w:sz w:val="21"/>
      <w:szCs w:val="22"/>
    </w:rPr>
  </w:style>
  <w:style w:type="character" w:customStyle="1" w:styleId="22">
    <w:name w:val="正文文本首行缩进 2 字符"/>
    <w:basedOn w:val="a6"/>
    <w:link w:val="21"/>
    <w:uiPriority w:val="99"/>
    <w:semiHidden/>
    <w:qFormat/>
    <w:rPr>
      <w:kern w:val="2"/>
      <w:sz w:val="21"/>
      <w:szCs w:val="22"/>
    </w:rPr>
  </w:style>
  <w:style w:type="paragraph" w:customStyle="1" w:styleId="Style4">
    <w:name w:val="_Style 4"/>
    <w:basedOn w:val="a5"/>
    <w:next w:val="21"/>
    <w:qFormat/>
    <w:pPr>
      <w:ind w:firstLineChars="200" w:firstLine="420"/>
    </w:pPr>
    <w:rPr>
      <w:rFonts w:ascii="Arial" w:eastAsia="黑体" w:hAnsi="Arial" w:cs="Arial"/>
      <w:snapToGrid w:val="0"/>
      <w:szCs w:val="21"/>
    </w:rPr>
  </w:style>
  <w:style w:type="paragraph" w:customStyle="1" w:styleId="10">
    <w:name w:val="列表段落1"/>
    <w:basedOn w:val="a"/>
    <w:uiPriority w:val="34"/>
    <w:qFormat/>
    <w:pPr>
      <w:ind w:firstLineChars="200" w:firstLine="42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227DE-D10A-4106-B6E9-BBD3FD19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981</Words>
  <Characters>5593</Characters>
  <Application>Microsoft Office Word</Application>
  <DocSecurity>0</DocSecurity>
  <Lines>46</Lines>
  <Paragraphs>13</Paragraphs>
  <ScaleCrop>false</ScaleCrop>
  <Company>微软用户</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Duan Yongyi（段永一）</cp:lastModifiedBy>
  <cp:revision>3</cp:revision>
  <cp:lastPrinted>2023-05-29T02:47:00Z</cp:lastPrinted>
  <dcterms:created xsi:type="dcterms:W3CDTF">2025-08-20T06:21:00Z</dcterms:created>
  <dcterms:modified xsi:type="dcterms:W3CDTF">2025-08-20T06:21:00Z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eyJoZGlkIjoiMTBhYWY1MWU3NmRlMTA0NjZkMjM2NjE0ZDVhYTFiY2YiLCJ1c2VySWQiOiI2NTE0MTI4MTQifQ==</vt:lpwstr>
  </property>
  <property fmtid="{D5CDD505-2E9C-101B-9397-08002B2CF9AE}" pid="3" name="KSOProductBuildVer">
    <vt:lpwstr>2052-12.1.0.20784</vt:lpwstr>
  </property>
  <property fmtid="{D5CDD505-2E9C-101B-9397-08002B2CF9AE}" pid="4" name="ICV">
    <vt:lpwstr>D51CD205F85D4490B95FB7B33F6E2BCB_12</vt:lpwstr>
  </property>
</Properties>
</file>