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54255" w:rsidRPr="00171E4E" w:rsidRDefault="00654255">
      <w:bookmarkStart w:id="0" w:name="SectionMark0"/>
    </w:p>
    <w:p w:rsidR="007D53CC" w:rsidRDefault="00A142BC">
      <w:pPr>
        <w:spacing w:beforeLines="200" w:before="624"/>
        <w:jc w:val="center"/>
        <w:rPr>
          <w:rFonts w:eastAsia="黑体"/>
          <w:b/>
          <w:sz w:val="52"/>
        </w:rPr>
      </w:pPr>
      <w:proofErr w:type="gramStart"/>
      <w:r w:rsidRPr="00171E4E">
        <w:rPr>
          <w:rFonts w:eastAsia="黑体" w:hint="eastAsia"/>
          <w:b/>
          <w:sz w:val="52"/>
        </w:rPr>
        <w:t>总降开关柜</w:t>
      </w:r>
      <w:proofErr w:type="gramEnd"/>
      <w:r w:rsidRPr="00171E4E">
        <w:rPr>
          <w:rFonts w:eastAsia="黑体" w:hint="eastAsia"/>
          <w:b/>
          <w:sz w:val="52"/>
        </w:rPr>
        <w:t>II</w:t>
      </w:r>
      <w:r w:rsidRPr="00171E4E">
        <w:rPr>
          <w:rFonts w:eastAsia="黑体" w:hint="eastAsia"/>
          <w:b/>
          <w:sz w:val="52"/>
        </w:rPr>
        <w:t>段及监控系统升级改造</w:t>
      </w:r>
      <w:r w:rsidR="00DD5682" w:rsidRPr="00171E4E">
        <w:rPr>
          <w:rFonts w:eastAsia="黑体" w:hint="eastAsia"/>
          <w:b/>
          <w:sz w:val="52"/>
        </w:rPr>
        <w:t>-</w:t>
      </w:r>
    </w:p>
    <w:p w:rsidR="00654255" w:rsidRPr="00171E4E" w:rsidRDefault="00FA232E">
      <w:pPr>
        <w:spacing w:beforeLines="200" w:before="624"/>
        <w:jc w:val="center"/>
        <w:rPr>
          <w:rFonts w:eastAsia="黑体"/>
          <w:b/>
          <w:sz w:val="52"/>
        </w:rPr>
      </w:pPr>
      <w:r w:rsidRPr="00171E4E">
        <w:rPr>
          <w:rFonts w:eastAsia="黑体" w:hint="eastAsia"/>
          <w:b/>
          <w:sz w:val="52"/>
        </w:rPr>
        <w:t>自动化系统招标技术</w:t>
      </w:r>
      <w:r w:rsidR="00B26A5E" w:rsidRPr="00171E4E">
        <w:rPr>
          <w:rFonts w:eastAsia="黑体" w:hint="eastAsia"/>
          <w:b/>
          <w:sz w:val="52"/>
        </w:rPr>
        <w:t>文件</w:t>
      </w:r>
    </w:p>
    <w:p w:rsidR="00654255" w:rsidRPr="00171E4E" w:rsidRDefault="00FA232E">
      <w:pPr>
        <w:spacing w:beforeLines="200" w:before="624"/>
        <w:jc w:val="center"/>
        <w:rPr>
          <w:rFonts w:eastAsia="黑体"/>
          <w:b/>
          <w:sz w:val="48"/>
          <w:szCs w:val="48"/>
        </w:rPr>
      </w:pPr>
      <w:r w:rsidRPr="00171E4E">
        <w:rPr>
          <w:rFonts w:eastAsia="黑体" w:hint="eastAsia"/>
          <w:b/>
          <w:sz w:val="48"/>
          <w:szCs w:val="48"/>
        </w:rPr>
        <w:t>（包括五防系统）</w:t>
      </w:r>
    </w:p>
    <w:p w:rsidR="00654255" w:rsidRPr="00171E4E" w:rsidRDefault="00654255">
      <w:pPr>
        <w:spacing w:beforeLines="200" w:before="624"/>
        <w:ind w:firstLineChars="600" w:firstLine="2168"/>
        <w:jc w:val="center"/>
        <w:rPr>
          <w:rFonts w:eastAsia="黑体"/>
          <w:b/>
          <w:sz w:val="36"/>
        </w:rPr>
      </w:pPr>
    </w:p>
    <w:bookmarkEnd w:id="0"/>
    <w:p w:rsidR="00654255" w:rsidRPr="00171E4E" w:rsidRDefault="00654255">
      <w:pPr>
        <w:spacing w:beforeLines="200" w:before="624"/>
        <w:jc w:val="center"/>
        <w:rPr>
          <w:rFonts w:eastAsia="黑体"/>
          <w:b/>
          <w:sz w:val="36"/>
        </w:rPr>
      </w:pPr>
    </w:p>
    <w:p w:rsidR="00654255" w:rsidRPr="00171E4E" w:rsidRDefault="00654255">
      <w:pPr>
        <w:autoSpaceDE w:val="0"/>
        <w:autoSpaceDN w:val="0"/>
        <w:adjustRightInd w:val="0"/>
        <w:jc w:val="center"/>
        <w:rPr>
          <w:rFonts w:ascii="宋体" w:hAnsi="宋体" w:cs="SimSun-Identity-H"/>
          <w:kern w:val="0"/>
          <w:sz w:val="44"/>
          <w:szCs w:val="44"/>
        </w:rPr>
      </w:pPr>
    </w:p>
    <w:p w:rsidR="00654255" w:rsidRPr="00171E4E" w:rsidRDefault="00654255">
      <w:pPr>
        <w:autoSpaceDE w:val="0"/>
        <w:autoSpaceDN w:val="0"/>
        <w:adjustRightInd w:val="0"/>
        <w:jc w:val="center"/>
        <w:rPr>
          <w:rFonts w:ascii="宋体" w:hAnsi="宋体" w:cs="SimSun-Identity-H"/>
          <w:kern w:val="0"/>
          <w:sz w:val="44"/>
          <w:szCs w:val="44"/>
        </w:rPr>
      </w:pPr>
    </w:p>
    <w:p w:rsidR="00654255" w:rsidRPr="00171E4E" w:rsidRDefault="00654255">
      <w:pPr>
        <w:autoSpaceDE w:val="0"/>
        <w:autoSpaceDN w:val="0"/>
        <w:adjustRightInd w:val="0"/>
        <w:jc w:val="center"/>
        <w:rPr>
          <w:rFonts w:ascii="宋体" w:hAnsi="宋体" w:cs="SimSun-Identity-H"/>
          <w:kern w:val="0"/>
          <w:sz w:val="44"/>
          <w:szCs w:val="44"/>
        </w:rPr>
      </w:pPr>
    </w:p>
    <w:p w:rsidR="00654255" w:rsidRPr="00171E4E" w:rsidRDefault="00654255">
      <w:pPr>
        <w:autoSpaceDE w:val="0"/>
        <w:autoSpaceDN w:val="0"/>
        <w:adjustRightInd w:val="0"/>
        <w:jc w:val="center"/>
        <w:rPr>
          <w:rFonts w:ascii="宋体" w:hAnsi="宋体" w:cs="SimSun-Identity-H"/>
          <w:kern w:val="0"/>
          <w:sz w:val="44"/>
          <w:szCs w:val="44"/>
        </w:rPr>
      </w:pPr>
    </w:p>
    <w:p w:rsidR="00654255" w:rsidRPr="00171E4E" w:rsidRDefault="00654255">
      <w:pPr>
        <w:autoSpaceDE w:val="0"/>
        <w:autoSpaceDN w:val="0"/>
        <w:adjustRightInd w:val="0"/>
        <w:jc w:val="center"/>
        <w:rPr>
          <w:rFonts w:ascii="宋体" w:hAnsi="宋体" w:cs="SimSun-Identity-H"/>
          <w:kern w:val="0"/>
          <w:sz w:val="44"/>
          <w:szCs w:val="44"/>
        </w:rPr>
      </w:pPr>
    </w:p>
    <w:p w:rsidR="00654255" w:rsidRPr="00171E4E" w:rsidRDefault="00A142BC" w:rsidP="00A142BC">
      <w:pPr>
        <w:pStyle w:val="aff5"/>
        <w:jc w:val="center"/>
        <w:sectPr w:rsidR="00654255" w:rsidRPr="00171E4E">
          <w:headerReference w:type="even" r:id="rId8"/>
          <w:headerReference w:type="default" r:id="rId9"/>
          <w:footerReference w:type="even" r:id="rId10"/>
          <w:footerReference w:type="default" r:id="rId11"/>
          <w:headerReference w:type="first" r:id="rId12"/>
          <w:footerReference w:type="first" r:id="rId13"/>
          <w:pgSz w:w="11907" w:h="16839"/>
          <w:pgMar w:top="1701" w:right="851" w:bottom="1361" w:left="1418" w:header="0" w:footer="0" w:gutter="0"/>
          <w:pgNumType w:fmt="upperRoman" w:start="1"/>
          <w:cols w:space="720"/>
          <w:titlePg/>
          <w:docGrid w:type="lines" w:linePitch="312"/>
        </w:sectPr>
      </w:pPr>
      <w:r w:rsidRPr="00171E4E">
        <w:rPr>
          <w:rFonts w:eastAsia="黑体" w:hint="eastAsia"/>
          <w:b/>
          <w:sz w:val="52"/>
        </w:rPr>
        <w:t>昆明醋酸纤维有限公司</w:t>
      </w:r>
    </w:p>
    <w:p w:rsidR="00654255" w:rsidRPr="00171E4E" w:rsidRDefault="00FA232E" w:rsidP="00DE1B7E">
      <w:pPr>
        <w:pStyle w:val="1"/>
        <w:spacing w:before="0" w:after="0" w:line="240" w:lineRule="auto"/>
        <w:rPr>
          <w:kern w:val="0"/>
          <w:sz w:val="24"/>
          <w:szCs w:val="24"/>
        </w:rPr>
      </w:pPr>
      <w:bookmarkStart w:id="1" w:name="_Toc384214438"/>
      <w:bookmarkStart w:id="2" w:name="_Toc209949271"/>
      <w:bookmarkStart w:id="3" w:name="_Toc491259742"/>
      <w:bookmarkStart w:id="4" w:name="_Toc447790046"/>
      <w:r w:rsidRPr="00171E4E">
        <w:rPr>
          <w:kern w:val="0"/>
          <w:sz w:val="24"/>
          <w:szCs w:val="24"/>
        </w:rPr>
        <w:lastRenderedPageBreak/>
        <w:t>1</w:t>
      </w:r>
      <w:r w:rsidRPr="00171E4E">
        <w:rPr>
          <w:rFonts w:hAnsi="宋体"/>
          <w:kern w:val="0"/>
          <w:sz w:val="24"/>
          <w:szCs w:val="24"/>
        </w:rPr>
        <w:t>、总则</w:t>
      </w:r>
      <w:bookmarkEnd w:id="1"/>
      <w:bookmarkEnd w:id="2"/>
      <w:bookmarkEnd w:id="3"/>
      <w:bookmarkEnd w:id="4"/>
    </w:p>
    <w:p w:rsidR="00654255" w:rsidRPr="00171E4E" w:rsidRDefault="00FA232E" w:rsidP="00DE1B7E">
      <w:pPr>
        <w:ind w:firstLine="560"/>
        <w:rPr>
          <w:sz w:val="24"/>
        </w:rPr>
      </w:pPr>
      <w:r w:rsidRPr="00171E4E">
        <w:rPr>
          <w:sz w:val="24"/>
        </w:rPr>
        <w:t xml:space="preserve">1.1 </w:t>
      </w:r>
      <w:r w:rsidRPr="00171E4E">
        <w:rPr>
          <w:rFonts w:hAnsi="宋体"/>
          <w:sz w:val="24"/>
        </w:rPr>
        <w:t>投标者计算机监控系统</w:t>
      </w:r>
      <w:r w:rsidR="00386FEB" w:rsidRPr="00171E4E">
        <w:rPr>
          <w:rFonts w:hAnsi="宋体" w:hint="eastAsia"/>
          <w:sz w:val="24"/>
        </w:rPr>
        <w:t>、微机综合保护装置</w:t>
      </w:r>
      <w:r w:rsidRPr="00171E4E">
        <w:rPr>
          <w:rFonts w:hAnsi="宋体"/>
          <w:sz w:val="24"/>
        </w:rPr>
        <w:t>的设计、制造经验必须具有质检部门的认可文件、</w:t>
      </w:r>
      <w:r w:rsidRPr="00171E4E">
        <w:rPr>
          <w:sz w:val="24"/>
        </w:rPr>
        <w:t>ISO-9001</w:t>
      </w:r>
      <w:r w:rsidRPr="00171E4E">
        <w:rPr>
          <w:rFonts w:hAnsi="宋体"/>
          <w:sz w:val="24"/>
        </w:rPr>
        <w:t>质量认证书或相当的认证文件、鉴定证书和生产许可证</w:t>
      </w:r>
      <w:r w:rsidRPr="00171E4E">
        <w:rPr>
          <w:sz w:val="24"/>
        </w:rPr>
        <w:t xml:space="preserve">, </w:t>
      </w:r>
      <w:r w:rsidRPr="00171E4E">
        <w:rPr>
          <w:rFonts w:hAnsi="宋体"/>
          <w:sz w:val="24"/>
        </w:rPr>
        <w:t>提供的设备必须提供商业运行的良好记录。</w:t>
      </w:r>
    </w:p>
    <w:p w:rsidR="00654255" w:rsidRPr="00171E4E" w:rsidRDefault="00FA232E" w:rsidP="00DE1B7E">
      <w:pPr>
        <w:ind w:firstLine="560"/>
        <w:rPr>
          <w:rFonts w:hAnsi="宋体"/>
          <w:sz w:val="24"/>
        </w:rPr>
      </w:pPr>
      <w:r w:rsidRPr="00171E4E">
        <w:rPr>
          <w:rFonts w:hAnsi="宋体"/>
          <w:sz w:val="24"/>
        </w:rPr>
        <w:t>1.2</w:t>
      </w:r>
      <w:r w:rsidRPr="00171E4E">
        <w:rPr>
          <w:rFonts w:hAnsi="宋体"/>
          <w:sz w:val="24"/>
        </w:rPr>
        <w:t>投标者的</w:t>
      </w:r>
      <w:r w:rsidRPr="00171E4E">
        <w:rPr>
          <w:rFonts w:hAnsi="宋体" w:hint="eastAsia"/>
          <w:sz w:val="24"/>
        </w:rPr>
        <w:t>监控系统及其操作系统、软硬件产品应满足</w:t>
      </w:r>
      <w:r w:rsidR="00386FEB" w:rsidRPr="00171E4E">
        <w:rPr>
          <w:rFonts w:hAnsi="宋体" w:hint="eastAsia"/>
          <w:sz w:val="24"/>
        </w:rPr>
        <w:t>以下要求，投标时提供承诺书：</w:t>
      </w:r>
    </w:p>
    <w:p w:rsidR="00654255" w:rsidRPr="00171E4E" w:rsidRDefault="00FA232E" w:rsidP="00DE1B7E">
      <w:pPr>
        <w:ind w:firstLine="560"/>
        <w:rPr>
          <w:rFonts w:hAnsi="宋体"/>
          <w:sz w:val="24"/>
        </w:rPr>
      </w:pPr>
      <w:r w:rsidRPr="00171E4E">
        <w:rPr>
          <w:rFonts w:hAnsi="宋体"/>
          <w:sz w:val="24"/>
        </w:rPr>
        <w:t>1</w:t>
      </w:r>
      <w:r w:rsidRPr="00171E4E">
        <w:rPr>
          <w:rFonts w:hAnsi="宋体" w:hint="eastAsia"/>
          <w:sz w:val="24"/>
        </w:rPr>
        <w:t>）网络安全法等国家法律法规；</w:t>
      </w:r>
    </w:p>
    <w:p w:rsidR="00654255" w:rsidRPr="00171E4E" w:rsidRDefault="00FA232E" w:rsidP="00DE1B7E">
      <w:pPr>
        <w:ind w:firstLine="560"/>
        <w:rPr>
          <w:rFonts w:hAnsi="宋体"/>
          <w:sz w:val="24"/>
        </w:rPr>
      </w:pPr>
      <w:r w:rsidRPr="00171E4E">
        <w:rPr>
          <w:rFonts w:hAnsi="宋体"/>
          <w:sz w:val="24"/>
        </w:rPr>
        <w:t>2</w:t>
      </w:r>
      <w:r w:rsidRPr="00171E4E">
        <w:rPr>
          <w:rFonts w:hAnsi="宋体" w:hint="eastAsia"/>
          <w:sz w:val="24"/>
        </w:rPr>
        <w:t>）信息安全等级保护基本要求（应用安全、数据安全、主机安全、网络安全等方面）；</w:t>
      </w:r>
    </w:p>
    <w:p w:rsidR="00654255" w:rsidRPr="00171E4E" w:rsidRDefault="00FA232E" w:rsidP="00DE1B7E">
      <w:pPr>
        <w:ind w:firstLine="560"/>
        <w:rPr>
          <w:rFonts w:hAnsi="宋体"/>
          <w:sz w:val="24"/>
        </w:rPr>
      </w:pPr>
      <w:r w:rsidRPr="00171E4E">
        <w:rPr>
          <w:rFonts w:hAnsi="宋体"/>
          <w:sz w:val="24"/>
        </w:rPr>
        <w:t>3</w:t>
      </w:r>
      <w:r w:rsidRPr="00171E4E">
        <w:rPr>
          <w:rFonts w:hAnsi="宋体" w:hint="eastAsia"/>
          <w:sz w:val="24"/>
        </w:rPr>
        <w:t>）电力监控系统安全防护规定（</w:t>
      </w:r>
      <w:proofErr w:type="gramStart"/>
      <w:r w:rsidRPr="00171E4E">
        <w:rPr>
          <w:rFonts w:hAnsi="宋体" w:hint="eastAsia"/>
          <w:sz w:val="24"/>
        </w:rPr>
        <w:t>国家发改委</w:t>
      </w:r>
      <w:proofErr w:type="gramEnd"/>
      <w:r w:rsidRPr="00171E4E">
        <w:rPr>
          <w:rFonts w:hAnsi="宋体"/>
          <w:sz w:val="24"/>
        </w:rPr>
        <w:t>14</w:t>
      </w:r>
      <w:r w:rsidRPr="00171E4E">
        <w:rPr>
          <w:rFonts w:hAnsi="宋体" w:hint="eastAsia"/>
          <w:sz w:val="24"/>
        </w:rPr>
        <w:t>号令）、电力监控系统安全防护总体方案等安全防护方案和评估规范（国能安全〔</w:t>
      </w:r>
      <w:r w:rsidRPr="00171E4E">
        <w:rPr>
          <w:rFonts w:hAnsi="宋体"/>
          <w:sz w:val="24"/>
        </w:rPr>
        <w:t>2015</w:t>
      </w:r>
      <w:r w:rsidRPr="00171E4E">
        <w:rPr>
          <w:rFonts w:hAnsi="宋体" w:hint="eastAsia"/>
          <w:sz w:val="24"/>
        </w:rPr>
        <w:t>〕</w:t>
      </w:r>
      <w:r w:rsidRPr="00171E4E">
        <w:rPr>
          <w:rFonts w:hAnsi="宋体"/>
          <w:sz w:val="24"/>
        </w:rPr>
        <w:t>36</w:t>
      </w:r>
      <w:r w:rsidRPr="00171E4E">
        <w:rPr>
          <w:rFonts w:hAnsi="宋体" w:hint="eastAsia"/>
          <w:sz w:val="24"/>
        </w:rPr>
        <w:t>号）；</w:t>
      </w:r>
    </w:p>
    <w:p w:rsidR="00654255" w:rsidRPr="00171E4E" w:rsidRDefault="00FA232E" w:rsidP="00DE1B7E">
      <w:pPr>
        <w:ind w:firstLine="560"/>
        <w:rPr>
          <w:rFonts w:hAnsi="宋体"/>
          <w:sz w:val="24"/>
        </w:rPr>
      </w:pPr>
      <w:r w:rsidRPr="00171E4E">
        <w:rPr>
          <w:rFonts w:hAnsi="宋体"/>
          <w:sz w:val="24"/>
        </w:rPr>
        <w:t>4</w:t>
      </w:r>
      <w:r w:rsidRPr="00171E4E">
        <w:rPr>
          <w:rFonts w:hAnsi="宋体" w:hint="eastAsia"/>
          <w:sz w:val="24"/>
        </w:rPr>
        <w:t>）南方电网电力监控系统安全防护技术规范；</w:t>
      </w:r>
    </w:p>
    <w:p w:rsidR="00654255" w:rsidRPr="00171E4E" w:rsidRDefault="00FA232E" w:rsidP="00DE1B7E">
      <w:pPr>
        <w:ind w:firstLine="560"/>
        <w:rPr>
          <w:rFonts w:ascii="宋体" w:hAnsi="宋体"/>
          <w:sz w:val="24"/>
        </w:rPr>
      </w:pPr>
      <w:r w:rsidRPr="00171E4E">
        <w:rPr>
          <w:rFonts w:hAnsi="宋体"/>
          <w:sz w:val="24"/>
        </w:rPr>
        <w:t>5</w:t>
      </w:r>
      <w:r w:rsidRPr="00171E4E">
        <w:rPr>
          <w:rFonts w:hAnsi="宋体" w:hint="eastAsia"/>
          <w:sz w:val="24"/>
        </w:rPr>
        <w:t>）严禁</w:t>
      </w:r>
      <w:r w:rsidRPr="00171E4E">
        <w:rPr>
          <w:rFonts w:ascii="宋体" w:hAnsi="宋体" w:hint="eastAsia"/>
          <w:sz w:val="24"/>
        </w:rPr>
        <w:t>含有预置的安全漏洞、恶意代码。</w:t>
      </w:r>
    </w:p>
    <w:p w:rsidR="00654255" w:rsidRPr="00171E4E" w:rsidRDefault="00FA232E" w:rsidP="00DE1B7E">
      <w:pPr>
        <w:ind w:firstLine="560"/>
        <w:rPr>
          <w:sz w:val="24"/>
        </w:rPr>
      </w:pPr>
      <w:r w:rsidRPr="00171E4E">
        <w:rPr>
          <w:sz w:val="24"/>
        </w:rPr>
        <w:t xml:space="preserve">6) </w:t>
      </w:r>
      <w:r w:rsidRPr="00171E4E">
        <w:rPr>
          <w:rFonts w:hint="eastAsia"/>
          <w:sz w:val="24"/>
        </w:rPr>
        <w:t>操作系统严禁含有架构体系缺陷，应能严密管控文件传送、加载和安装以及进程创建。</w:t>
      </w:r>
    </w:p>
    <w:p w:rsidR="00654255" w:rsidRPr="00171E4E" w:rsidRDefault="00FA232E" w:rsidP="00DE1B7E">
      <w:pPr>
        <w:ind w:firstLine="560"/>
        <w:rPr>
          <w:sz w:val="24"/>
        </w:rPr>
      </w:pPr>
      <w:r w:rsidRPr="00171E4E">
        <w:rPr>
          <w:sz w:val="24"/>
        </w:rPr>
        <w:t xml:space="preserve">1.3 </w:t>
      </w:r>
      <w:r w:rsidRPr="00171E4E">
        <w:rPr>
          <w:rFonts w:hAnsi="宋体"/>
          <w:sz w:val="24"/>
        </w:rPr>
        <w:t>本招标技术文件提出的是最低限度的技术要求</w:t>
      </w:r>
      <w:r w:rsidRPr="00171E4E">
        <w:rPr>
          <w:sz w:val="24"/>
        </w:rPr>
        <w:t xml:space="preserve">, </w:t>
      </w:r>
      <w:r w:rsidRPr="00171E4E">
        <w:rPr>
          <w:rFonts w:hAnsi="宋体"/>
          <w:sz w:val="24"/>
        </w:rPr>
        <w:t>并未对一切技术细节</w:t>
      </w:r>
      <w:proofErr w:type="gramStart"/>
      <w:r w:rsidRPr="00171E4E">
        <w:rPr>
          <w:rFonts w:hAnsi="宋体"/>
          <w:sz w:val="24"/>
        </w:rPr>
        <w:t>作出</w:t>
      </w:r>
      <w:proofErr w:type="gramEnd"/>
      <w:r w:rsidRPr="00171E4E">
        <w:rPr>
          <w:rFonts w:hAnsi="宋体"/>
          <w:sz w:val="24"/>
        </w:rPr>
        <w:t>规定</w:t>
      </w:r>
      <w:r w:rsidRPr="00171E4E">
        <w:rPr>
          <w:sz w:val="24"/>
        </w:rPr>
        <w:t xml:space="preserve">, </w:t>
      </w:r>
      <w:r w:rsidRPr="00171E4E">
        <w:rPr>
          <w:rFonts w:hAnsi="宋体"/>
          <w:sz w:val="24"/>
        </w:rPr>
        <w:t>也未充分引述有关标准和规范的条文</w:t>
      </w:r>
      <w:r w:rsidRPr="00171E4E">
        <w:rPr>
          <w:sz w:val="24"/>
        </w:rPr>
        <w:t xml:space="preserve">, </w:t>
      </w:r>
      <w:r w:rsidRPr="00171E4E">
        <w:rPr>
          <w:rFonts w:hAnsi="宋体"/>
          <w:sz w:val="24"/>
        </w:rPr>
        <w:t>投标方应提供符合本招标技术文件和工业标准的优质产品。</w:t>
      </w:r>
    </w:p>
    <w:p w:rsidR="00654255" w:rsidRPr="00171E4E" w:rsidRDefault="00FA232E" w:rsidP="00DE1B7E">
      <w:pPr>
        <w:ind w:firstLine="560"/>
        <w:rPr>
          <w:sz w:val="24"/>
        </w:rPr>
      </w:pPr>
      <w:r w:rsidRPr="00171E4E">
        <w:rPr>
          <w:sz w:val="24"/>
        </w:rPr>
        <w:t xml:space="preserve">1.4 </w:t>
      </w:r>
      <w:r w:rsidRPr="00171E4E">
        <w:rPr>
          <w:rFonts w:hAnsi="宋体"/>
          <w:sz w:val="24"/>
        </w:rPr>
        <w:t>如果投标方没有以书面形式对本招标技术文件的条文提出异议</w:t>
      </w:r>
      <w:r w:rsidRPr="00171E4E">
        <w:rPr>
          <w:sz w:val="24"/>
        </w:rPr>
        <w:t xml:space="preserve">, </w:t>
      </w:r>
      <w:r w:rsidRPr="00171E4E">
        <w:rPr>
          <w:rFonts w:hAnsi="宋体"/>
          <w:sz w:val="24"/>
        </w:rPr>
        <w:t>则意味着投标方提供的设备</w:t>
      </w:r>
      <w:r w:rsidRPr="00171E4E">
        <w:rPr>
          <w:sz w:val="24"/>
        </w:rPr>
        <w:t>(</w:t>
      </w:r>
      <w:r w:rsidRPr="00171E4E">
        <w:rPr>
          <w:rFonts w:hAnsi="宋体"/>
          <w:sz w:val="24"/>
        </w:rPr>
        <w:t>或系统</w:t>
      </w:r>
      <w:r w:rsidRPr="00171E4E">
        <w:rPr>
          <w:sz w:val="24"/>
        </w:rPr>
        <w:t>)</w:t>
      </w:r>
      <w:r w:rsidRPr="00171E4E">
        <w:rPr>
          <w:rFonts w:hAnsi="宋体"/>
          <w:sz w:val="24"/>
        </w:rPr>
        <w:t>完全符合本招标技术文件的要求。如有异议</w:t>
      </w:r>
      <w:r w:rsidRPr="00171E4E">
        <w:rPr>
          <w:sz w:val="24"/>
        </w:rPr>
        <w:t xml:space="preserve">, </w:t>
      </w:r>
      <w:r w:rsidRPr="00171E4E">
        <w:rPr>
          <w:rFonts w:hAnsi="宋体"/>
          <w:sz w:val="24"/>
        </w:rPr>
        <w:t>不管是多么微小</w:t>
      </w:r>
      <w:r w:rsidRPr="00171E4E">
        <w:rPr>
          <w:sz w:val="24"/>
        </w:rPr>
        <w:t xml:space="preserve">, </w:t>
      </w:r>
      <w:r w:rsidRPr="00171E4E">
        <w:rPr>
          <w:rFonts w:hAnsi="宋体"/>
          <w:sz w:val="24"/>
        </w:rPr>
        <w:t>都应在报价书中以</w:t>
      </w:r>
      <w:r w:rsidRPr="00171E4E">
        <w:rPr>
          <w:sz w:val="24"/>
        </w:rPr>
        <w:t>“</w:t>
      </w:r>
      <w:r w:rsidRPr="00171E4E">
        <w:rPr>
          <w:rFonts w:hAnsi="宋体"/>
          <w:sz w:val="24"/>
        </w:rPr>
        <w:t>对招标技术文件的意见和同招标技术文件的差异</w:t>
      </w:r>
      <w:r w:rsidRPr="00171E4E">
        <w:rPr>
          <w:sz w:val="24"/>
        </w:rPr>
        <w:t>”</w:t>
      </w:r>
      <w:r w:rsidRPr="00171E4E">
        <w:rPr>
          <w:rFonts w:hAnsi="宋体"/>
          <w:sz w:val="24"/>
        </w:rPr>
        <w:t>为标题的专门章节中加以详细描述。</w:t>
      </w:r>
    </w:p>
    <w:p w:rsidR="00654255" w:rsidRPr="00171E4E" w:rsidRDefault="00FA232E" w:rsidP="00DE1B7E">
      <w:pPr>
        <w:ind w:firstLine="560"/>
        <w:rPr>
          <w:sz w:val="24"/>
        </w:rPr>
      </w:pPr>
      <w:r w:rsidRPr="00171E4E">
        <w:rPr>
          <w:sz w:val="24"/>
        </w:rPr>
        <w:t xml:space="preserve">1.5 </w:t>
      </w:r>
      <w:r w:rsidRPr="00171E4E">
        <w:rPr>
          <w:rFonts w:hAnsi="宋体"/>
          <w:sz w:val="24"/>
        </w:rPr>
        <w:t>本招标技术文件所使用的标准如遇与投标方所执行的标准不一致时</w:t>
      </w:r>
      <w:r w:rsidRPr="00171E4E">
        <w:rPr>
          <w:sz w:val="24"/>
        </w:rPr>
        <w:t xml:space="preserve">, </w:t>
      </w:r>
      <w:r w:rsidRPr="00171E4E">
        <w:rPr>
          <w:rFonts w:hAnsi="宋体"/>
          <w:sz w:val="24"/>
        </w:rPr>
        <w:t>按较高标准执行。</w:t>
      </w:r>
    </w:p>
    <w:p w:rsidR="00654255" w:rsidRPr="00171E4E" w:rsidRDefault="00FA232E" w:rsidP="00DE1B7E">
      <w:pPr>
        <w:ind w:firstLine="560"/>
        <w:rPr>
          <w:sz w:val="24"/>
        </w:rPr>
      </w:pPr>
      <w:r w:rsidRPr="00171E4E">
        <w:rPr>
          <w:sz w:val="24"/>
        </w:rPr>
        <w:t xml:space="preserve">1.6 </w:t>
      </w:r>
      <w:r w:rsidRPr="00171E4E">
        <w:rPr>
          <w:rFonts w:hAnsi="宋体"/>
          <w:sz w:val="24"/>
        </w:rPr>
        <w:t>本招标技术文件经买、卖双方确认后作为订货合同的技术附件，与合同正文具有同等法律效力。</w:t>
      </w:r>
    </w:p>
    <w:p w:rsidR="00654255" w:rsidRPr="00171E4E" w:rsidRDefault="00FA232E" w:rsidP="00DE1B7E">
      <w:pPr>
        <w:ind w:firstLine="560"/>
        <w:rPr>
          <w:sz w:val="24"/>
        </w:rPr>
      </w:pPr>
      <w:r w:rsidRPr="00171E4E">
        <w:rPr>
          <w:sz w:val="24"/>
        </w:rPr>
        <w:t xml:space="preserve">1.7 </w:t>
      </w:r>
      <w:r w:rsidRPr="00171E4E">
        <w:rPr>
          <w:rFonts w:hAnsi="宋体"/>
          <w:sz w:val="24"/>
        </w:rPr>
        <w:t>投标方在应标技术文件中应如实反映应标产品与本招标技术文件的技术差异。如果投标方没有提出技术差异，而在执行合同的过程中，招标方发现投标方提供的产品与其应标技术文件的条文存在差异，招标方有权利要求退货。</w:t>
      </w:r>
    </w:p>
    <w:p w:rsidR="00654255" w:rsidRPr="00171E4E" w:rsidRDefault="00FA232E" w:rsidP="00DE1B7E">
      <w:pPr>
        <w:ind w:firstLine="560"/>
        <w:rPr>
          <w:sz w:val="24"/>
        </w:rPr>
      </w:pPr>
      <w:r w:rsidRPr="00171E4E">
        <w:rPr>
          <w:sz w:val="24"/>
        </w:rPr>
        <w:t xml:space="preserve">1.8 </w:t>
      </w:r>
      <w:r w:rsidRPr="00171E4E">
        <w:rPr>
          <w:rFonts w:hAnsi="宋体"/>
          <w:sz w:val="24"/>
        </w:rPr>
        <w:t>投标方应在应标技术部分按本招标技术文件的要求如实详细的填写应标设备的标准配置表，并在应标商务部分按此标准配置进行报价，如发现二者有矛盾之处，将对评标工作有不同程度的影响。</w:t>
      </w:r>
    </w:p>
    <w:p w:rsidR="00654255" w:rsidRPr="00171E4E" w:rsidRDefault="00FA232E" w:rsidP="00DE1B7E">
      <w:pPr>
        <w:ind w:firstLine="560"/>
        <w:rPr>
          <w:sz w:val="24"/>
        </w:rPr>
      </w:pPr>
      <w:r w:rsidRPr="00171E4E">
        <w:rPr>
          <w:sz w:val="24"/>
        </w:rPr>
        <w:t xml:space="preserve">1.9 </w:t>
      </w:r>
      <w:r w:rsidRPr="00171E4E">
        <w:rPr>
          <w:rFonts w:hAnsi="宋体"/>
          <w:sz w:val="24"/>
        </w:rPr>
        <w:t>投标方应充分理解本招标技术文件并按本招标技术文件的具体条款、格式要求填写应标的技术文件，如发现应标的技术文件条款、格式不符合本招标技术文件的要求，则认为应标不严肃，在评标时将有不同程度的扣分。</w:t>
      </w:r>
    </w:p>
    <w:p w:rsidR="00654255" w:rsidRPr="00171E4E" w:rsidRDefault="00FA232E" w:rsidP="00DE1B7E">
      <w:pPr>
        <w:ind w:firstLine="560"/>
        <w:rPr>
          <w:sz w:val="24"/>
        </w:rPr>
      </w:pPr>
      <w:r w:rsidRPr="00171E4E">
        <w:rPr>
          <w:sz w:val="24"/>
        </w:rPr>
        <w:t xml:space="preserve">1.10 </w:t>
      </w:r>
      <w:r w:rsidRPr="00171E4E">
        <w:rPr>
          <w:rFonts w:hAnsi="宋体"/>
          <w:sz w:val="24"/>
        </w:rPr>
        <w:t>本招标技术文件未尽事宜</w:t>
      </w:r>
      <w:r w:rsidRPr="00171E4E">
        <w:rPr>
          <w:sz w:val="24"/>
        </w:rPr>
        <w:t xml:space="preserve">, </w:t>
      </w:r>
      <w:r w:rsidRPr="00171E4E">
        <w:rPr>
          <w:rFonts w:hAnsi="宋体"/>
          <w:sz w:val="24"/>
        </w:rPr>
        <w:t>由买卖双方协商确定。</w:t>
      </w:r>
    </w:p>
    <w:p w:rsidR="00654255" w:rsidRPr="00171E4E" w:rsidRDefault="00654255" w:rsidP="00DE1B7E">
      <w:pPr>
        <w:ind w:firstLine="560"/>
        <w:rPr>
          <w:sz w:val="24"/>
        </w:rPr>
      </w:pPr>
    </w:p>
    <w:p w:rsidR="00654255" w:rsidRPr="00171E4E" w:rsidRDefault="00FA232E" w:rsidP="00DE1B7E">
      <w:pPr>
        <w:pStyle w:val="1"/>
        <w:spacing w:before="0" w:after="0" w:line="240" w:lineRule="auto"/>
        <w:rPr>
          <w:kern w:val="0"/>
          <w:sz w:val="24"/>
          <w:szCs w:val="24"/>
        </w:rPr>
      </w:pPr>
      <w:bookmarkStart w:id="5" w:name="_Toc209949272"/>
      <w:bookmarkStart w:id="6" w:name="_Toc491259743"/>
      <w:bookmarkStart w:id="7" w:name="_Toc447790047"/>
      <w:bookmarkStart w:id="8" w:name="_Toc384214439"/>
      <w:r w:rsidRPr="00171E4E">
        <w:rPr>
          <w:kern w:val="0"/>
          <w:sz w:val="24"/>
          <w:szCs w:val="24"/>
        </w:rPr>
        <w:t>2</w:t>
      </w:r>
      <w:r w:rsidRPr="00171E4E">
        <w:rPr>
          <w:rFonts w:hAnsi="宋体"/>
          <w:kern w:val="0"/>
          <w:sz w:val="24"/>
          <w:szCs w:val="24"/>
        </w:rPr>
        <w:t>、应遵循的主要标准</w:t>
      </w:r>
      <w:bookmarkEnd w:id="5"/>
      <w:bookmarkEnd w:id="6"/>
      <w:bookmarkEnd w:id="7"/>
      <w:bookmarkEnd w:id="8"/>
    </w:p>
    <w:p w:rsidR="00654255" w:rsidRPr="00171E4E" w:rsidRDefault="00FA232E" w:rsidP="00DE1B7E">
      <w:pPr>
        <w:tabs>
          <w:tab w:val="left" w:pos="1440"/>
          <w:tab w:val="left" w:pos="3960"/>
        </w:tabs>
        <w:ind w:firstLineChars="200" w:firstLine="480"/>
        <w:rPr>
          <w:sz w:val="24"/>
        </w:rPr>
      </w:pPr>
      <w:r w:rsidRPr="00171E4E">
        <w:rPr>
          <w:rFonts w:hAnsi="宋体"/>
          <w:sz w:val="24"/>
        </w:rPr>
        <w:t>下列标准所包含的条文</w:t>
      </w:r>
      <w:r w:rsidRPr="00171E4E">
        <w:rPr>
          <w:sz w:val="24"/>
        </w:rPr>
        <w:t xml:space="preserve">, </w:t>
      </w:r>
      <w:r w:rsidRPr="00171E4E">
        <w:rPr>
          <w:rFonts w:hAnsi="宋体"/>
          <w:sz w:val="24"/>
        </w:rPr>
        <w:t>通过在本招标技术文件中引用而构成本招标技术文件的基本条文。在本招标技术文件出版时</w:t>
      </w:r>
      <w:r w:rsidRPr="00171E4E">
        <w:rPr>
          <w:sz w:val="24"/>
        </w:rPr>
        <w:t xml:space="preserve">, </w:t>
      </w:r>
      <w:r w:rsidRPr="00171E4E">
        <w:rPr>
          <w:rFonts w:hAnsi="宋体"/>
          <w:sz w:val="24"/>
        </w:rPr>
        <w:t>所示版本均为有效。所有标准都会被修订</w:t>
      </w:r>
      <w:r w:rsidRPr="00171E4E">
        <w:rPr>
          <w:sz w:val="24"/>
        </w:rPr>
        <w:t xml:space="preserve">, </w:t>
      </w:r>
      <w:r w:rsidRPr="00171E4E">
        <w:rPr>
          <w:rFonts w:hAnsi="宋体"/>
          <w:sz w:val="24"/>
        </w:rPr>
        <w:t>使用本招标技术文件的各方应探讨使用下列标准最新版本的可能性。按标准号顺序排列标准，如果各标准要求有所不同，满足更高的标准要求。</w:t>
      </w:r>
    </w:p>
    <w:tbl>
      <w:tblPr>
        <w:tblW w:w="9074" w:type="dxa"/>
        <w:jc w:val="center"/>
        <w:tblLayout w:type="fixed"/>
        <w:tblLook w:val="04A0" w:firstRow="1" w:lastRow="0" w:firstColumn="1" w:lastColumn="0" w:noHBand="0" w:noVBand="1"/>
      </w:tblPr>
      <w:tblGrid>
        <w:gridCol w:w="2838"/>
        <w:gridCol w:w="6236"/>
      </w:tblGrid>
      <w:tr w:rsidR="00171E4E" w:rsidRPr="00171E4E">
        <w:trPr>
          <w:jc w:val="center"/>
        </w:trPr>
        <w:tc>
          <w:tcPr>
            <w:tcW w:w="2838" w:type="dxa"/>
          </w:tcPr>
          <w:p w:rsidR="00654255" w:rsidRPr="00171E4E" w:rsidRDefault="00FA232E" w:rsidP="00DE1B7E">
            <w:pPr>
              <w:jc w:val="left"/>
              <w:rPr>
                <w:sz w:val="24"/>
              </w:rPr>
            </w:pPr>
            <w:r w:rsidRPr="00171E4E">
              <w:rPr>
                <w:sz w:val="24"/>
              </w:rPr>
              <w:t>GB 19520.12-2009</w:t>
            </w:r>
          </w:p>
        </w:tc>
        <w:tc>
          <w:tcPr>
            <w:tcW w:w="6236" w:type="dxa"/>
            <w:vAlign w:val="center"/>
          </w:tcPr>
          <w:p w:rsidR="00654255" w:rsidRPr="00171E4E" w:rsidRDefault="00FA232E" w:rsidP="00DE1B7E">
            <w:pPr>
              <w:jc w:val="left"/>
              <w:rPr>
                <w:sz w:val="24"/>
              </w:rPr>
            </w:pPr>
            <w:r w:rsidRPr="00171E4E">
              <w:rPr>
                <w:rFonts w:hAnsi="宋体"/>
                <w:sz w:val="24"/>
              </w:rPr>
              <w:t>电子设备机械结构</w:t>
            </w:r>
            <w:r w:rsidRPr="00171E4E">
              <w:rPr>
                <w:sz w:val="24"/>
              </w:rPr>
              <w:t xml:space="preserve"> 482.6mm(19in)</w:t>
            </w:r>
            <w:r w:rsidRPr="00171E4E">
              <w:rPr>
                <w:rFonts w:hAnsi="宋体"/>
                <w:sz w:val="24"/>
              </w:rPr>
              <w:t>系列机械结构尺寸</w:t>
            </w:r>
            <w:r w:rsidRPr="00171E4E">
              <w:rPr>
                <w:sz w:val="24"/>
              </w:rPr>
              <w:t xml:space="preserve"> </w:t>
            </w:r>
            <w:r w:rsidRPr="00171E4E">
              <w:rPr>
                <w:rFonts w:hAnsi="宋体"/>
                <w:sz w:val="24"/>
              </w:rPr>
              <w:t>第</w:t>
            </w:r>
            <w:r w:rsidRPr="00171E4E">
              <w:rPr>
                <w:sz w:val="24"/>
              </w:rPr>
              <w:t>3-101</w:t>
            </w:r>
            <w:r w:rsidRPr="00171E4E">
              <w:rPr>
                <w:rFonts w:hAnsi="宋体"/>
                <w:sz w:val="24"/>
              </w:rPr>
              <w:t>部分：插箱及其插件</w:t>
            </w:r>
          </w:p>
        </w:tc>
      </w:tr>
      <w:tr w:rsidR="00171E4E" w:rsidRPr="00171E4E">
        <w:trPr>
          <w:jc w:val="center"/>
        </w:trPr>
        <w:tc>
          <w:tcPr>
            <w:tcW w:w="2838" w:type="dxa"/>
          </w:tcPr>
          <w:p w:rsidR="00654255" w:rsidRPr="00171E4E" w:rsidRDefault="00FA232E" w:rsidP="00DE1B7E">
            <w:pPr>
              <w:jc w:val="left"/>
              <w:rPr>
                <w:sz w:val="24"/>
              </w:rPr>
            </w:pPr>
            <w:r w:rsidRPr="00171E4E">
              <w:rPr>
                <w:sz w:val="24"/>
              </w:rPr>
              <w:t>GB/T 2887-2011</w:t>
            </w:r>
          </w:p>
        </w:tc>
        <w:tc>
          <w:tcPr>
            <w:tcW w:w="6236" w:type="dxa"/>
            <w:vAlign w:val="center"/>
          </w:tcPr>
          <w:p w:rsidR="00654255" w:rsidRPr="00171E4E" w:rsidRDefault="00FA232E" w:rsidP="00DE1B7E">
            <w:pPr>
              <w:jc w:val="left"/>
              <w:rPr>
                <w:sz w:val="24"/>
              </w:rPr>
            </w:pPr>
            <w:r w:rsidRPr="00171E4E">
              <w:rPr>
                <w:rFonts w:hAnsi="宋体"/>
                <w:sz w:val="24"/>
              </w:rPr>
              <w:t>计算机场地通用规范</w:t>
            </w:r>
          </w:p>
        </w:tc>
      </w:tr>
      <w:tr w:rsidR="00171E4E" w:rsidRPr="00171E4E">
        <w:trPr>
          <w:jc w:val="center"/>
        </w:trPr>
        <w:tc>
          <w:tcPr>
            <w:tcW w:w="2838" w:type="dxa"/>
          </w:tcPr>
          <w:p w:rsidR="00654255" w:rsidRPr="00171E4E" w:rsidRDefault="00FA232E" w:rsidP="00DE1B7E">
            <w:pPr>
              <w:jc w:val="left"/>
              <w:rPr>
                <w:sz w:val="24"/>
              </w:rPr>
            </w:pPr>
            <w:r w:rsidRPr="00171E4E">
              <w:rPr>
                <w:sz w:val="24"/>
              </w:rPr>
              <w:lastRenderedPageBreak/>
              <w:t>GB/T 9361-2011</w:t>
            </w:r>
          </w:p>
        </w:tc>
        <w:tc>
          <w:tcPr>
            <w:tcW w:w="6236" w:type="dxa"/>
            <w:vAlign w:val="center"/>
          </w:tcPr>
          <w:p w:rsidR="00654255" w:rsidRPr="00171E4E" w:rsidRDefault="00FA232E" w:rsidP="00DE1B7E">
            <w:pPr>
              <w:jc w:val="left"/>
              <w:rPr>
                <w:sz w:val="24"/>
              </w:rPr>
            </w:pPr>
            <w:r w:rsidRPr="00171E4E">
              <w:rPr>
                <w:rFonts w:hAnsi="宋体"/>
                <w:sz w:val="24"/>
              </w:rPr>
              <w:t>计算</w:t>
            </w:r>
            <w:r w:rsidRPr="00171E4E">
              <w:rPr>
                <w:rFonts w:hAnsi="宋体" w:hint="eastAsia"/>
                <w:sz w:val="24"/>
              </w:rPr>
              <w:t>机</w:t>
            </w:r>
            <w:r w:rsidRPr="00171E4E">
              <w:rPr>
                <w:rFonts w:hAnsi="宋体"/>
                <w:sz w:val="24"/>
              </w:rPr>
              <w:t>场地安全要求</w:t>
            </w:r>
          </w:p>
        </w:tc>
      </w:tr>
      <w:tr w:rsidR="00171E4E" w:rsidRPr="00171E4E">
        <w:trPr>
          <w:jc w:val="center"/>
        </w:trPr>
        <w:tc>
          <w:tcPr>
            <w:tcW w:w="2838" w:type="dxa"/>
          </w:tcPr>
          <w:p w:rsidR="00654255" w:rsidRPr="00171E4E" w:rsidRDefault="00FA232E" w:rsidP="00DE1B7E">
            <w:pPr>
              <w:jc w:val="left"/>
              <w:rPr>
                <w:sz w:val="24"/>
              </w:rPr>
            </w:pPr>
            <w:r w:rsidRPr="00171E4E">
              <w:rPr>
                <w:sz w:val="24"/>
              </w:rPr>
              <w:t>GB/T13729-2002</w:t>
            </w:r>
          </w:p>
        </w:tc>
        <w:tc>
          <w:tcPr>
            <w:tcW w:w="6236" w:type="dxa"/>
            <w:vAlign w:val="center"/>
          </w:tcPr>
          <w:p w:rsidR="00654255" w:rsidRPr="00171E4E" w:rsidRDefault="00FA232E" w:rsidP="00DE1B7E">
            <w:pPr>
              <w:jc w:val="left"/>
              <w:rPr>
                <w:sz w:val="24"/>
              </w:rPr>
            </w:pPr>
            <w:r w:rsidRPr="00171E4E">
              <w:rPr>
                <w:rFonts w:hAnsi="宋体"/>
                <w:sz w:val="24"/>
              </w:rPr>
              <w:t>远动终端设备</w:t>
            </w:r>
          </w:p>
        </w:tc>
      </w:tr>
      <w:tr w:rsidR="00171E4E" w:rsidRPr="00171E4E">
        <w:trPr>
          <w:jc w:val="center"/>
        </w:trPr>
        <w:tc>
          <w:tcPr>
            <w:tcW w:w="2838" w:type="dxa"/>
          </w:tcPr>
          <w:p w:rsidR="00654255" w:rsidRPr="00171E4E" w:rsidRDefault="00FA232E" w:rsidP="00DE1B7E">
            <w:pPr>
              <w:jc w:val="left"/>
              <w:rPr>
                <w:sz w:val="24"/>
              </w:rPr>
            </w:pPr>
            <w:r w:rsidRPr="00171E4E">
              <w:rPr>
                <w:sz w:val="24"/>
              </w:rPr>
              <w:t>GB/T 15153.1-1998</w:t>
            </w:r>
          </w:p>
        </w:tc>
        <w:tc>
          <w:tcPr>
            <w:tcW w:w="6236" w:type="dxa"/>
            <w:vAlign w:val="center"/>
          </w:tcPr>
          <w:p w:rsidR="00654255" w:rsidRPr="00171E4E" w:rsidRDefault="00FA232E" w:rsidP="00DE1B7E">
            <w:pPr>
              <w:jc w:val="left"/>
              <w:rPr>
                <w:sz w:val="24"/>
              </w:rPr>
            </w:pPr>
            <w:r w:rsidRPr="00171E4E">
              <w:rPr>
                <w:rFonts w:hAnsi="宋体"/>
                <w:sz w:val="24"/>
              </w:rPr>
              <w:t>远动设备及系统</w:t>
            </w:r>
            <w:r w:rsidRPr="00171E4E">
              <w:rPr>
                <w:sz w:val="24"/>
              </w:rPr>
              <w:t xml:space="preserve"> </w:t>
            </w:r>
            <w:r w:rsidRPr="00171E4E">
              <w:rPr>
                <w:rFonts w:hAnsi="宋体"/>
                <w:sz w:val="24"/>
              </w:rPr>
              <w:t>第</w:t>
            </w:r>
            <w:r w:rsidRPr="00171E4E">
              <w:rPr>
                <w:sz w:val="24"/>
              </w:rPr>
              <w:t>2</w:t>
            </w:r>
            <w:r w:rsidRPr="00171E4E">
              <w:rPr>
                <w:rFonts w:hAnsi="宋体"/>
                <w:sz w:val="24"/>
              </w:rPr>
              <w:t>部分；工作条件</w:t>
            </w:r>
            <w:r w:rsidRPr="00171E4E">
              <w:rPr>
                <w:sz w:val="24"/>
              </w:rPr>
              <w:t xml:space="preserve"> </w:t>
            </w:r>
            <w:r w:rsidRPr="00171E4E">
              <w:rPr>
                <w:rFonts w:hAnsi="宋体"/>
                <w:sz w:val="24"/>
              </w:rPr>
              <w:t>第</w:t>
            </w:r>
            <w:r w:rsidRPr="00171E4E">
              <w:rPr>
                <w:sz w:val="24"/>
              </w:rPr>
              <w:t>1</w:t>
            </w:r>
            <w:r w:rsidRPr="00171E4E">
              <w:rPr>
                <w:rFonts w:hAnsi="宋体"/>
                <w:sz w:val="24"/>
              </w:rPr>
              <w:t>篇：电源和电磁兼容性</w:t>
            </w:r>
          </w:p>
        </w:tc>
      </w:tr>
      <w:tr w:rsidR="00171E4E" w:rsidRPr="00171E4E">
        <w:trPr>
          <w:jc w:val="center"/>
        </w:trPr>
        <w:tc>
          <w:tcPr>
            <w:tcW w:w="2838" w:type="dxa"/>
          </w:tcPr>
          <w:p w:rsidR="00654255" w:rsidRPr="00171E4E" w:rsidRDefault="00FA232E" w:rsidP="00DE1B7E">
            <w:pPr>
              <w:jc w:val="left"/>
              <w:rPr>
                <w:sz w:val="24"/>
              </w:rPr>
            </w:pPr>
            <w:r w:rsidRPr="00171E4E">
              <w:rPr>
                <w:sz w:val="24"/>
              </w:rPr>
              <w:t>GB/T 15153.2-2000</w:t>
            </w:r>
          </w:p>
        </w:tc>
        <w:tc>
          <w:tcPr>
            <w:tcW w:w="6236" w:type="dxa"/>
            <w:vAlign w:val="center"/>
          </w:tcPr>
          <w:p w:rsidR="00654255" w:rsidRPr="00171E4E" w:rsidRDefault="00FA232E" w:rsidP="00DE1B7E">
            <w:pPr>
              <w:jc w:val="left"/>
              <w:rPr>
                <w:sz w:val="24"/>
              </w:rPr>
            </w:pPr>
            <w:r w:rsidRPr="00171E4E">
              <w:rPr>
                <w:rFonts w:hAnsi="宋体"/>
                <w:sz w:val="24"/>
              </w:rPr>
              <w:t>远动设备及系统</w:t>
            </w:r>
            <w:r w:rsidRPr="00171E4E">
              <w:rPr>
                <w:sz w:val="24"/>
              </w:rPr>
              <w:t xml:space="preserve"> </w:t>
            </w:r>
            <w:r w:rsidRPr="00171E4E">
              <w:rPr>
                <w:rFonts w:hAnsi="宋体"/>
                <w:sz w:val="24"/>
              </w:rPr>
              <w:t>第</w:t>
            </w:r>
            <w:r w:rsidRPr="00171E4E">
              <w:rPr>
                <w:sz w:val="24"/>
              </w:rPr>
              <w:t>2</w:t>
            </w:r>
            <w:r w:rsidRPr="00171E4E">
              <w:rPr>
                <w:rFonts w:hAnsi="宋体"/>
                <w:sz w:val="24"/>
              </w:rPr>
              <w:t>部分；工作条件</w:t>
            </w:r>
            <w:r w:rsidRPr="00171E4E">
              <w:rPr>
                <w:sz w:val="24"/>
              </w:rPr>
              <w:t xml:space="preserve"> </w:t>
            </w:r>
            <w:r w:rsidRPr="00171E4E">
              <w:rPr>
                <w:rFonts w:hAnsi="宋体"/>
                <w:sz w:val="24"/>
              </w:rPr>
              <w:t>第</w:t>
            </w:r>
            <w:r w:rsidRPr="00171E4E">
              <w:rPr>
                <w:sz w:val="24"/>
              </w:rPr>
              <w:t>2</w:t>
            </w:r>
            <w:r w:rsidRPr="00171E4E">
              <w:rPr>
                <w:rFonts w:hAnsi="宋体"/>
                <w:sz w:val="24"/>
              </w:rPr>
              <w:t>篇：环境条件</w:t>
            </w:r>
          </w:p>
        </w:tc>
      </w:tr>
      <w:tr w:rsidR="00171E4E" w:rsidRPr="00171E4E">
        <w:trPr>
          <w:jc w:val="center"/>
        </w:trPr>
        <w:tc>
          <w:tcPr>
            <w:tcW w:w="2838" w:type="dxa"/>
          </w:tcPr>
          <w:p w:rsidR="00654255" w:rsidRPr="00171E4E" w:rsidRDefault="00FA232E" w:rsidP="00DE1B7E">
            <w:pPr>
              <w:jc w:val="left"/>
              <w:rPr>
                <w:sz w:val="24"/>
              </w:rPr>
            </w:pPr>
            <w:r w:rsidRPr="00171E4E">
              <w:rPr>
                <w:sz w:val="24"/>
              </w:rPr>
              <w:t>GB/T16435.1-1996</w:t>
            </w:r>
          </w:p>
        </w:tc>
        <w:tc>
          <w:tcPr>
            <w:tcW w:w="6236" w:type="dxa"/>
            <w:vAlign w:val="center"/>
          </w:tcPr>
          <w:p w:rsidR="00654255" w:rsidRPr="00171E4E" w:rsidRDefault="00FA232E" w:rsidP="00DE1B7E">
            <w:pPr>
              <w:jc w:val="left"/>
              <w:rPr>
                <w:sz w:val="24"/>
              </w:rPr>
            </w:pPr>
            <w:r w:rsidRPr="00171E4E">
              <w:rPr>
                <w:rFonts w:hAnsi="宋体"/>
                <w:sz w:val="24"/>
              </w:rPr>
              <w:t>远动设备及系统接口（电气特性）</w:t>
            </w:r>
          </w:p>
        </w:tc>
      </w:tr>
      <w:tr w:rsidR="00171E4E" w:rsidRPr="00171E4E">
        <w:trPr>
          <w:jc w:val="center"/>
        </w:trPr>
        <w:tc>
          <w:tcPr>
            <w:tcW w:w="2838" w:type="dxa"/>
          </w:tcPr>
          <w:p w:rsidR="00654255" w:rsidRPr="00171E4E" w:rsidRDefault="00FA232E" w:rsidP="00DE1B7E">
            <w:pPr>
              <w:jc w:val="left"/>
              <w:rPr>
                <w:sz w:val="24"/>
              </w:rPr>
            </w:pPr>
            <w:r w:rsidRPr="00171E4E">
              <w:rPr>
                <w:sz w:val="24"/>
              </w:rPr>
              <w:t>GB/T 17626.2-2006</w:t>
            </w:r>
          </w:p>
        </w:tc>
        <w:tc>
          <w:tcPr>
            <w:tcW w:w="6236" w:type="dxa"/>
            <w:vAlign w:val="center"/>
          </w:tcPr>
          <w:p w:rsidR="00654255" w:rsidRPr="00171E4E" w:rsidRDefault="00FA232E" w:rsidP="00DE1B7E">
            <w:pPr>
              <w:jc w:val="left"/>
              <w:rPr>
                <w:sz w:val="24"/>
              </w:rPr>
            </w:pPr>
            <w:r w:rsidRPr="00171E4E">
              <w:rPr>
                <w:rFonts w:hAnsi="宋体"/>
                <w:sz w:val="24"/>
              </w:rPr>
              <w:t>《电磁兼容</w:t>
            </w:r>
            <w:r w:rsidRPr="00171E4E">
              <w:rPr>
                <w:sz w:val="24"/>
              </w:rPr>
              <w:t xml:space="preserve"> </w:t>
            </w:r>
            <w:r w:rsidRPr="00171E4E">
              <w:rPr>
                <w:rFonts w:hAnsi="宋体"/>
                <w:sz w:val="24"/>
              </w:rPr>
              <w:t>试验和测量技术</w:t>
            </w:r>
            <w:r w:rsidRPr="00171E4E">
              <w:rPr>
                <w:sz w:val="24"/>
              </w:rPr>
              <w:t xml:space="preserve"> </w:t>
            </w:r>
            <w:r w:rsidRPr="00171E4E">
              <w:rPr>
                <w:rFonts w:hAnsi="宋体"/>
                <w:sz w:val="24"/>
              </w:rPr>
              <w:t>静电放电抗扰度试验》</w:t>
            </w:r>
          </w:p>
        </w:tc>
      </w:tr>
      <w:tr w:rsidR="00171E4E" w:rsidRPr="00171E4E">
        <w:trPr>
          <w:jc w:val="center"/>
        </w:trPr>
        <w:tc>
          <w:tcPr>
            <w:tcW w:w="2838" w:type="dxa"/>
          </w:tcPr>
          <w:p w:rsidR="00654255" w:rsidRPr="00171E4E" w:rsidRDefault="00FA232E" w:rsidP="00DE1B7E">
            <w:pPr>
              <w:jc w:val="left"/>
              <w:rPr>
                <w:sz w:val="24"/>
              </w:rPr>
            </w:pPr>
            <w:r w:rsidRPr="00171E4E">
              <w:rPr>
                <w:sz w:val="24"/>
              </w:rPr>
              <w:t>GB/T 17626.3-2006</w:t>
            </w:r>
          </w:p>
        </w:tc>
        <w:tc>
          <w:tcPr>
            <w:tcW w:w="6236" w:type="dxa"/>
            <w:vAlign w:val="center"/>
          </w:tcPr>
          <w:p w:rsidR="00654255" w:rsidRPr="00171E4E" w:rsidRDefault="00FA232E" w:rsidP="00DE1B7E">
            <w:pPr>
              <w:jc w:val="left"/>
              <w:rPr>
                <w:sz w:val="24"/>
              </w:rPr>
            </w:pPr>
            <w:r w:rsidRPr="00171E4E">
              <w:rPr>
                <w:rFonts w:hAnsi="宋体"/>
                <w:sz w:val="24"/>
              </w:rPr>
              <w:t>《电磁兼容</w:t>
            </w:r>
            <w:r w:rsidRPr="00171E4E">
              <w:rPr>
                <w:sz w:val="24"/>
              </w:rPr>
              <w:t xml:space="preserve"> </w:t>
            </w:r>
            <w:r w:rsidRPr="00171E4E">
              <w:rPr>
                <w:rFonts w:hAnsi="宋体"/>
                <w:sz w:val="24"/>
              </w:rPr>
              <w:t>试验和测量技术</w:t>
            </w:r>
            <w:r w:rsidRPr="00171E4E">
              <w:rPr>
                <w:sz w:val="24"/>
              </w:rPr>
              <w:t xml:space="preserve"> </w:t>
            </w:r>
            <w:r w:rsidRPr="00171E4E">
              <w:rPr>
                <w:rFonts w:hAnsi="宋体"/>
                <w:sz w:val="24"/>
              </w:rPr>
              <w:t>射频电磁场辐射抗扰度试验》</w:t>
            </w:r>
          </w:p>
        </w:tc>
      </w:tr>
      <w:tr w:rsidR="00171E4E" w:rsidRPr="00171E4E">
        <w:trPr>
          <w:trHeight w:val="80"/>
          <w:jc w:val="center"/>
        </w:trPr>
        <w:tc>
          <w:tcPr>
            <w:tcW w:w="2838" w:type="dxa"/>
          </w:tcPr>
          <w:p w:rsidR="00654255" w:rsidRPr="00171E4E" w:rsidRDefault="00FA232E" w:rsidP="00DE1B7E">
            <w:pPr>
              <w:jc w:val="left"/>
              <w:rPr>
                <w:sz w:val="24"/>
              </w:rPr>
            </w:pPr>
            <w:r w:rsidRPr="00171E4E">
              <w:rPr>
                <w:sz w:val="24"/>
              </w:rPr>
              <w:t>GB/T 17626.4-2008</w:t>
            </w:r>
          </w:p>
        </w:tc>
        <w:tc>
          <w:tcPr>
            <w:tcW w:w="6236" w:type="dxa"/>
          </w:tcPr>
          <w:p w:rsidR="00654255" w:rsidRPr="00171E4E" w:rsidRDefault="00FA232E" w:rsidP="00DE1B7E">
            <w:pPr>
              <w:jc w:val="left"/>
              <w:rPr>
                <w:sz w:val="24"/>
              </w:rPr>
            </w:pPr>
            <w:r w:rsidRPr="00171E4E">
              <w:rPr>
                <w:rFonts w:hAnsi="宋体"/>
                <w:sz w:val="24"/>
              </w:rPr>
              <w:t>《电磁兼容</w:t>
            </w:r>
            <w:r w:rsidRPr="00171E4E">
              <w:rPr>
                <w:sz w:val="24"/>
              </w:rPr>
              <w:t xml:space="preserve"> </w:t>
            </w:r>
            <w:r w:rsidRPr="00171E4E">
              <w:rPr>
                <w:rFonts w:hAnsi="宋体"/>
                <w:sz w:val="24"/>
              </w:rPr>
              <w:t>试验和测量技术</w:t>
            </w:r>
            <w:r w:rsidRPr="00171E4E">
              <w:rPr>
                <w:sz w:val="24"/>
              </w:rPr>
              <w:t xml:space="preserve"> </w:t>
            </w:r>
            <w:r w:rsidRPr="00171E4E">
              <w:rPr>
                <w:rFonts w:hAnsi="宋体"/>
                <w:sz w:val="24"/>
              </w:rPr>
              <w:t>电快速瞬变脉冲群抗扰度试验》</w:t>
            </w:r>
          </w:p>
        </w:tc>
      </w:tr>
      <w:tr w:rsidR="00171E4E" w:rsidRPr="00171E4E">
        <w:trPr>
          <w:jc w:val="center"/>
        </w:trPr>
        <w:tc>
          <w:tcPr>
            <w:tcW w:w="2838" w:type="dxa"/>
          </w:tcPr>
          <w:p w:rsidR="00654255" w:rsidRPr="00171E4E" w:rsidRDefault="00FA232E" w:rsidP="00DE1B7E">
            <w:pPr>
              <w:jc w:val="left"/>
              <w:rPr>
                <w:sz w:val="24"/>
              </w:rPr>
            </w:pPr>
            <w:r w:rsidRPr="00171E4E">
              <w:rPr>
                <w:sz w:val="24"/>
              </w:rPr>
              <w:t>GB/T 17626.5-2008</w:t>
            </w:r>
          </w:p>
        </w:tc>
        <w:tc>
          <w:tcPr>
            <w:tcW w:w="6236" w:type="dxa"/>
            <w:vAlign w:val="center"/>
          </w:tcPr>
          <w:p w:rsidR="00654255" w:rsidRPr="00171E4E" w:rsidRDefault="00FA232E" w:rsidP="00DE1B7E">
            <w:pPr>
              <w:jc w:val="left"/>
              <w:rPr>
                <w:sz w:val="24"/>
              </w:rPr>
            </w:pPr>
            <w:r w:rsidRPr="00171E4E">
              <w:rPr>
                <w:rFonts w:hAnsi="宋体"/>
                <w:sz w:val="24"/>
              </w:rPr>
              <w:t>《电磁兼容</w:t>
            </w:r>
            <w:r w:rsidRPr="00171E4E">
              <w:rPr>
                <w:sz w:val="24"/>
              </w:rPr>
              <w:t xml:space="preserve"> </w:t>
            </w:r>
            <w:r w:rsidRPr="00171E4E">
              <w:rPr>
                <w:rFonts w:hAnsi="宋体"/>
                <w:sz w:val="24"/>
              </w:rPr>
              <w:t>试验和测量技术</w:t>
            </w:r>
            <w:r w:rsidRPr="00171E4E">
              <w:rPr>
                <w:sz w:val="24"/>
              </w:rPr>
              <w:t xml:space="preserve"> </w:t>
            </w:r>
            <w:r w:rsidRPr="00171E4E">
              <w:rPr>
                <w:rFonts w:hAnsi="宋体"/>
                <w:sz w:val="24"/>
              </w:rPr>
              <w:t>浪涌</w:t>
            </w:r>
            <w:r w:rsidRPr="00171E4E">
              <w:rPr>
                <w:sz w:val="24"/>
              </w:rPr>
              <w:t>(</w:t>
            </w:r>
            <w:r w:rsidRPr="00171E4E">
              <w:rPr>
                <w:rFonts w:hAnsi="宋体"/>
                <w:sz w:val="24"/>
              </w:rPr>
              <w:t>冲击</w:t>
            </w:r>
            <w:r w:rsidRPr="00171E4E">
              <w:rPr>
                <w:sz w:val="24"/>
              </w:rPr>
              <w:t>)</w:t>
            </w:r>
            <w:r w:rsidRPr="00171E4E">
              <w:rPr>
                <w:rFonts w:hAnsi="宋体"/>
                <w:sz w:val="24"/>
              </w:rPr>
              <w:t>抗扰度试验》</w:t>
            </w:r>
          </w:p>
        </w:tc>
      </w:tr>
      <w:tr w:rsidR="00171E4E" w:rsidRPr="00171E4E">
        <w:trPr>
          <w:jc w:val="center"/>
        </w:trPr>
        <w:tc>
          <w:tcPr>
            <w:tcW w:w="2838" w:type="dxa"/>
          </w:tcPr>
          <w:p w:rsidR="00654255" w:rsidRPr="00171E4E" w:rsidRDefault="00FA232E" w:rsidP="00DE1B7E">
            <w:pPr>
              <w:jc w:val="left"/>
              <w:rPr>
                <w:sz w:val="24"/>
              </w:rPr>
            </w:pPr>
            <w:r w:rsidRPr="00171E4E">
              <w:rPr>
                <w:sz w:val="24"/>
              </w:rPr>
              <w:t>GB/T 17626.6-2008</w:t>
            </w:r>
          </w:p>
        </w:tc>
        <w:tc>
          <w:tcPr>
            <w:tcW w:w="6236" w:type="dxa"/>
            <w:vAlign w:val="center"/>
          </w:tcPr>
          <w:p w:rsidR="00654255" w:rsidRPr="00171E4E" w:rsidRDefault="00FA232E" w:rsidP="00DE1B7E">
            <w:pPr>
              <w:jc w:val="left"/>
              <w:rPr>
                <w:sz w:val="24"/>
              </w:rPr>
            </w:pPr>
            <w:r w:rsidRPr="00171E4E">
              <w:rPr>
                <w:rFonts w:hAnsi="宋体"/>
                <w:sz w:val="24"/>
              </w:rPr>
              <w:t>《电磁兼容</w:t>
            </w:r>
            <w:r w:rsidRPr="00171E4E">
              <w:rPr>
                <w:sz w:val="24"/>
              </w:rPr>
              <w:t xml:space="preserve"> </w:t>
            </w:r>
            <w:r w:rsidRPr="00171E4E">
              <w:rPr>
                <w:rFonts w:hAnsi="宋体"/>
                <w:sz w:val="24"/>
              </w:rPr>
              <w:t>试验和测量技术</w:t>
            </w:r>
            <w:r w:rsidRPr="00171E4E">
              <w:rPr>
                <w:sz w:val="24"/>
              </w:rPr>
              <w:t xml:space="preserve"> </w:t>
            </w:r>
            <w:r w:rsidRPr="00171E4E">
              <w:rPr>
                <w:rFonts w:hAnsi="宋体"/>
                <w:sz w:val="24"/>
              </w:rPr>
              <w:t>射频场感应的传导骚扰抗扰度》</w:t>
            </w:r>
          </w:p>
        </w:tc>
      </w:tr>
      <w:tr w:rsidR="00171E4E" w:rsidRPr="00171E4E">
        <w:trPr>
          <w:jc w:val="center"/>
        </w:trPr>
        <w:tc>
          <w:tcPr>
            <w:tcW w:w="2838" w:type="dxa"/>
          </w:tcPr>
          <w:p w:rsidR="00654255" w:rsidRPr="00171E4E" w:rsidRDefault="00FA232E" w:rsidP="00DE1B7E">
            <w:pPr>
              <w:jc w:val="left"/>
              <w:rPr>
                <w:sz w:val="24"/>
              </w:rPr>
            </w:pPr>
            <w:r w:rsidRPr="00171E4E">
              <w:rPr>
                <w:sz w:val="24"/>
              </w:rPr>
              <w:t>GB/T 17626.8-2006</w:t>
            </w:r>
          </w:p>
        </w:tc>
        <w:tc>
          <w:tcPr>
            <w:tcW w:w="6236" w:type="dxa"/>
            <w:vAlign w:val="center"/>
          </w:tcPr>
          <w:p w:rsidR="00654255" w:rsidRPr="00171E4E" w:rsidRDefault="00FA232E" w:rsidP="00DE1B7E">
            <w:pPr>
              <w:jc w:val="left"/>
              <w:rPr>
                <w:sz w:val="24"/>
              </w:rPr>
            </w:pPr>
            <w:r w:rsidRPr="00171E4E">
              <w:rPr>
                <w:rFonts w:hAnsi="宋体"/>
                <w:sz w:val="24"/>
              </w:rPr>
              <w:t>《电磁兼容</w:t>
            </w:r>
            <w:r w:rsidRPr="00171E4E">
              <w:rPr>
                <w:sz w:val="24"/>
              </w:rPr>
              <w:t xml:space="preserve"> </w:t>
            </w:r>
            <w:r w:rsidRPr="00171E4E">
              <w:rPr>
                <w:rFonts w:hAnsi="宋体"/>
                <w:sz w:val="24"/>
              </w:rPr>
              <w:t>试验和测量技术</w:t>
            </w:r>
            <w:r w:rsidRPr="00171E4E">
              <w:rPr>
                <w:sz w:val="24"/>
              </w:rPr>
              <w:t xml:space="preserve"> </w:t>
            </w:r>
            <w:r w:rsidRPr="00171E4E">
              <w:rPr>
                <w:rFonts w:hAnsi="宋体"/>
                <w:sz w:val="24"/>
              </w:rPr>
              <w:t>工频磁场的抗扰度试验》</w:t>
            </w:r>
          </w:p>
        </w:tc>
      </w:tr>
      <w:tr w:rsidR="00171E4E" w:rsidRPr="00171E4E">
        <w:trPr>
          <w:jc w:val="center"/>
        </w:trPr>
        <w:tc>
          <w:tcPr>
            <w:tcW w:w="2838" w:type="dxa"/>
          </w:tcPr>
          <w:p w:rsidR="00654255" w:rsidRPr="00171E4E" w:rsidRDefault="00FA232E" w:rsidP="00DE1B7E">
            <w:pPr>
              <w:jc w:val="left"/>
              <w:rPr>
                <w:sz w:val="24"/>
              </w:rPr>
            </w:pPr>
            <w:r w:rsidRPr="00171E4E">
              <w:rPr>
                <w:sz w:val="24"/>
              </w:rPr>
              <w:t>GB/T 17742-2008</w:t>
            </w:r>
          </w:p>
        </w:tc>
        <w:tc>
          <w:tcPr>
            <w:tcW w:w="6236" w:type="dxa"/>
            <w:vAlign w:val="center"/>
          </w:tcPr>
          <w:p w:rsidR="00654255" w:rsidRPr="00171E4E" w:rsidRDefault="00FA232E" w:rsidP="00DE1B7E">
            <w:pPr>
              <w:jc w:val="left"/>
              <w:rPr>
                <w:sz w:val="24"/>
              </w:rPr>
            </w:pPr>
            <w:r w:rsidRPr="00171E4E">
              <w:rPr>
                <w:rFonts w:hAnsi="宋体"/>
                <w:sz w:val="24"/>
              </w:rPr>
              <w:t>《中国地震烈度表》</w:t>
            </w:r>
          </w:p>
        </w:tc>
      </w:tr>
      <w:tr w:rsidR="00171E4E" w:rsidRPr="00171E4E">
        <w:trPr>
          <w:jc w:val="center"/>
        </w:trPr>
        <w:tc>
          <w:tcPr>
            <w:tcW w:w="2838" w:type="dxa"/>
          </w:tcPr>
          <w:p w:rsidR="00654255" w:rsidRPr="00171E4E" w:rsidRDefault="00FA232E" w:rsidP="00DE1B7E">
            <w:pPr>
              <w:jc w:val="left"/>
              <w:rPr>
                <w:sz w:val="24"/>
              </w:rPr>
            </w:pPr>
            <w:r w:rsidRPr="00171E4E">
              <w:rPr>
                <w:sz w:val="24"/>
              </w:rPr>
              <w:t>GB/T 50063-2008</w:t>
            </w:r>
          </w:p>
        </w:tc>
        <w:tc>
          <w:tcPr>
            <w:tcW w:w="6236" w:type="dxa"/>
            <w:vAlign w:val="center"/>
          </w:tcPr>
          <w:p w:rsidR="00654255" w:rsidRPr="00171E4E" w:rsidRDefault="00FA232E" w:rsidP="00DE1B7E">
            <w:pPr>
              <w:jc w:val="left"/>
              <w:rPr>
                <w:rFonts w:hAnsi="宋体"/>
                <w:sz w:val="24"/>
              </w:rPr>
            </w:pPr>
            <w:r w:rsidRPr="00171E4E">
              <w:rPr>
                <w:rFonts w:hAnsi="宋体" w:hint="eastAsia"/>
                <w:sz w:val="24"/>
              </w:rPr>
              <w:t>《电力装置的电测量仪表装置设计规范》</w:t>
            </w:r>
          </w:p>
        </w:tc>
      </w:tr>
      <w:tr w:rsidR="00171E4E" w:rsidRPr="00171E4E">
        <w:trPr>
          <w:jc w:val="center"/>
        </w:trPr>
        <w:tc>
          <w:tcPr>
            <w:tcW w:w="2838" w:type="dxa"/>
          </w:tcPr>
          <w:p w:rsidR="00654255" w:rsidRPr="00171E4E" w:rsidRDefault="00FA232E" w:rsidP="00DE1B7E">
            <w:pPr>
              <w:jc w:val="left"/>
              <w:rPr>
                <w:sz w:val="24"/>
              </w:rPr>
            </w:pPr>
            <w:r w:rsidRPr="00171E4E">
              <w:rPr>
                <w:sz w:val="24"/>
              </w:rPr>
              <w:t>GB/T 18657-2002</w:t>
            </w:r>
          </w:p>
        </w:tc>
        <w:tc>
          <w:tcPr>
            <w:tcW w:w="6236" w:type="dxa"/>
            <w:vAlign w:val="center"/>
          </w:tcPr>
          <w:p w:rsidR="00654255" w:rsidRPr="00171E4E" w:rsidRDefault="00FA232E" w:rsidP="00DE1B7E">
            <w:pPr>
              <w:jc w:val="left"/>
              <w:rPr>
                <w:sz w:val="24"/>
              </w:rPr>
            </w:pPr>
            <w:r w:rsidRPr="00171E4E">
              <w:rPr>
                <w:rFonts w:hAnsi="宋体"/>
                <w:sz w:val="24"/>
              </w:rPr>
              <w:t>《远动设备及系统</w:t>
            </w:r>
            <w:r w:rsidRPr="00171E4E">
              <w:rPr>
                <w:sz w:val="24"/>
              </w:rPr>
              <w:t xml:space="preserve"> </w:t>
            </w:r>
            <w:r w:rsidRPr="00171E4E">
              <w:rPr>
                <w:rFonts w:hAnsi="宋体"/>
                <w:sz w:val="24"/>
              </w:rPr>
              <w:t>第</w:t>
            </w:r>
            <w:r w:rsidRPr="00171E4E">
              <w:rPr>
                <w:sz w:val="24"/>
              </w:rPr>
              <w:t>5</w:t>
            </w:r>
            <w:r w:rsidRPr="00171E4E">
              <w:rPr>
                <w:rFonts w:hAnsi="宋体"/>
                <w:sz w:val="24"/>
              </w:rPr>
              <w:t>部分</w:t>
            </w:r>
            <w:r w:rsidRPr="00171E4E">
              <w:rPr>
                <w:sz w:val="24"/>
              </w:rPr>
              <w:t>:</w:t>
            </w:r>
            <w:r w:rsidRPr="00171E4E">
              <w:rPr>
                <w:rFonts w:hAnsi="宋体"/>
                <w:sz w:val="24"/>
              </w:rPr>
              <w:t>传输规约》</w:t>
            </w:r>
          </w:p>
        </w:tc>
      </w:tr>
      <w:tr w:rsidR="00171E4E" w:rsidRPr="00171E4E">
        <w:trPr>
          <w:jc w:val="center"/>
        </w:trPr>
        <w:tc>
          <w:tcPr>
            <w:tcW w:w="2838" w:type="dxa"/>
          </w:tcPr>
          <w:p w:rsidR="00654255" w:rsidRPr="00171E4E" w:rsidRDefault="00FA232E" w:rsidP="00DE1B7E">
            <w:pPr>
              <w:jc w:val="left"/>
              <w:rPr>
                <w:sz w:val="24"/>
              </w:rPr>
            </w:pPr>
            <w:r w:rsidRPr="00171E4E">
              <w:rPr>
                <w:sz w:val="24"/>
              </w:rPr>
              <w:t>DL/T621-1997</w:t>
            </w:r>
          </w:p>
        </w:tc>
        <w:tc>
          <w:tcPr>
            <w:tcW w:w="6236" w:type="dxa"/>
            <w:vAlign w:val="bottom"/>
          </w:tcPr>
          <w:p w:rsidR="00654255" w:rsidRPr="00171E4E" w:rsidRDefault="00FA232E" w:rsidP="00DE1B7E">
            <w:pPr>
              <w:jc w:val="left"/>
              <w:rPr>
                <w:sz w:val="24"/>
              </w:rPr>
            </w:pPr>
            <w:r w:rsidRPr="00171E4E">
              <w:rPr>
                <w:rFonts w:hAnsi="宋体"/>
                <w:sz w:val="24"/>
              </w:rPr>
              <w:t>交流电气装置的接地</w:t>
            </w:r>
          </w:p>
        </w:tc>
      </w:tr>
      <w:tr w:rsidR="00171E4E" w:rsidRPr="00171E4E">
        <w:trPr>
          <w:jc w:val="center"/>
        </w:trPr>
        <w:tc>
          <w:tcPr>
            <w:tcW w:w="2838" w:type="dxa"/>
            <w:vAlign w:val="bottom"/>
          </w:tcPr>
          <w:p w:rsidR="00654255" w:rsidRPr="00171E4E" w:rsidRDefault="00FA232E" w:rsidP="00DE1B7E">
            <w:pPr>
              <w:jc w:val="left"/>
              <w:rPr>
                <w:sz w:val="24"/>
              </w:rPr>
            </w:pPr>
            <w:r w:rsidRPr="00171E4E">
              <w:rPr>
                <w:sz w:val="24"/>
              </w:rPr>
              <w:t>DL5002-2005</w:t>
            </w:r>
          </w:p>
        </w:tc>
        <w:tc>
          <w:tcPr>
            <w:tcW w:w="6236" w:type="dxa"/>
            <w:vAlign w:val="bottom"/>
          </w:tcPr>
          <w:p w:rsidR="00654255" w:rsidRPr="00171E4E" w:rsidRDefault="00FA232E" w:rsidP="00DE1B7E">
            <w:pPr>
              <w:jc w:val="left"/>
              <w:rPr>
                <w:sz w:val="24"/>
              </w:rPr>
            </w:pPr>
            <w:r w:rsidRPr="00171E4E">
              <w:rPr>
                <w:rFonts w:hAnsi="宋体"/>
                <w:sz w:val="24"/>
              </w:rPr>
              <w:t>地区电网调度自动化设计技术规程</w:t>
            </w:r>
          </w:p>
        </w:tc>
      </w:tr>
      <w:tr w:rsidR="00171E4E" w:rsidRPr="00171E4E">
        <w:trPr>
          <w:jc w:val="center"/>
        </w:trPr>
        <w:tc>
          <w:tcPr>
            <w:tcW w:w="2838" w:type="dxa"/>
            <w:vAlign w:val="bottom"/>
          </w:tcPr>
          <w:p w:rsidR="00654255" w:rsidRPr="00171E4E" w:rsidRDefault="00FA232E" w:rsidP="00DE1B7E">
            <w:pPr>
              <w:jc w:val="left"/>
              <w:rPr>
                <w:sz w:val="24"/>
              </w:rPr>
            </w:pPr>
            <w:r w:rsidRPr="00171E4E">
              <w:rPr>
                <w:sz w:val="24"/>
              </w:rPr>
              <w:t>DL5003-2005</w:t>
            </w:r>
          </w:p>
        </w:tc>
        <w:tc>
          <w:tcPr>
            <w:tcW w:w="6236" w:type="dxa"/>
            <w:vAlign w:val="bottom"/>
          </w:tcPr>
          <w:p w:rsidR="00654255" w:rsidRPr="00171E4E" w:rsidRDefault="00FA232E" w:rsidP="00DE1B7E">
            <w:pPr>
              <w:jc w:val="left"/>
              <w:rPr>
                <w:sz w:val="24"/>
              </w:rPr>
            </w:pPr>
            <w:r w:rsidRPr="00171E4E">
              <w:rPr>
                <w:rFonts w:hAnsi="宋体"/>
                <w:sz w:val="24"/>
              </w:rPr>
              <w:t>电力系统调度自动化设计技术规程</w:t>
            </w:r>
          </w:p>
        </w:tc>
      </w:tr>
      <w:tr w:rsidR="00171E4E" w:rsidRPr="00171E4E">
        <w:trPr>
          <w:jc w:val="center"/>
        </w:trPr>
        <w:tc>
          <w:tcPr>
            <w:tcW w:w="2838" w:type="dxa"/>
          </w:tcPr>
          <w:p w:rsidR="00654255" w:rsidRPr="00171E4E" w:rsidRDefault="00FA232E" w:rsidP="00DE1B7E">
            <w:pPr>
              <w:jc w:val="left"/>
              <w:rPr>
                <w:sz w:val="24"/>
              </w:rPr>
            </w:pPr>
            <w:r w:rsidRPr="00171E4E">
              <w:rPr>
                <w:sz w:val="24"/>
              </w:rPr>
              <w:t>DL/T634.5101-2002</w:t>
            </w:r>
          </w:p>
        </w:tc>
        <w:tc>
          <w:tcPr>
            <w:tcW w:w="6236" w:type="dxa"/>
            <w:vAlign w:val="bottom"/>
          </w:tcPr>
          <w:p w:rsidR="00654255" w:rsidRPr="00171E4E" w:rsidRDefault="00FA232E" w:rsidP="00DE1B7E">
            <w:pPr>
              <w:jc w:val="left"/>
              <w:rPr>
                <w:sz w:val="24"/>
              </w:rPr>
            </w:pPr>
            <w:r w:rsidRPr="00171E4E">
              <w:rPr>
                <w:rFonts w:hAnsi="宋体"/>
                <w:sz w:val="24"/>
              </w:rPr>
              <w:t>远动设备及系统</w:t>
            </w:r>
            <w:r w:rsidRPr="00171E4E">
              <w:rPr>
                <w:sz w:val="24"/>
              </w:rPr>
              <w:t xml:space="preserve"> </w:t>
            </w:r>
            <w:r w:rsidRPr="00171E4E">
              <w:rPr>
                <w:rFonts w:hAnsi="宋体"/>
                <w:sz w:val="24"/>
              </w:rPr>
              <w:t>第</w:t>
            </w:r>
            <w:r w:rsidRPr="00171E4E">
              <w:rPr>
                <w:sz w:val="24"/>
              </w:rPr>
              <w:t>5-101</w:t>
            </w:r>
            <w:r w:rsidRPr="00171E4E">
              <w:rPr>
                <w:rFonts w:hAnsi="宋体"/>
                <w:sz w:val="24"/>
              </w:rPr>
              <w:t>部分：传输规约</w:t>
            </w:r>
            <w:r w:rsidRPr="00171E4E">
              <w:rPr>
                <w:sz w:val="24"/>
              </w:rPr>
              <w:t xml:space="preserve"> </w:t>
            </w:r>
            <w:r w:rsidRPr="00171E4E">
              <w:rPr>
                <w:rFonts w:hAnsi="宋体"/>
                <w:sz w:val="24"/>
              </w:rPr>
              <w:t>基本远动任务配套标准</w:t>
            </w:r>
          </w:p>
        </w:tc>
      </w:tr>
      <w:tr w:rsidR="00171E4E" w:rsidRPr="00171E4E">
        <w:trPr>
          <w:jc w:val="center"/>
        </w:trPr>
        <w:tc>
          <w:tcPr>
            <w:tcW w:w="2838" w:type="dxa"/>
          </w:tcPr>
          <w:p w:rsidR="00654255" w:rsidRPr="00171E4E" w:rsidRDefault="00FA232E" w:rsidP="00DE1B7E">
            <w:pPr>
              <w:jc w:val="left"/>
              <w:rPr>
                <w:sz w:val="24"/>
              </w:rPr>
            </w:pPr>
            <w:r w:rsidRPr="00171E4E">
              <w:rPr>
                <w:sz w:val="24"/>
              </w:rPr>
              <w:t>DL/T634.5104-2002</w:t>
            </w:r>
          </w:p>
        </w:tc>
        <w:tc>
          <w:tcPr>
            <w:tcW w:w="6236" w:type="dxa"/>
            <w:vAlign w:val="bottom"/>
          </w:tcPr>
          <w:p w:rsidR="00654255" w:rsidRPr="00171E4E" w:rsidRDefault="00FA232E" w:rsidP="00DE1B7E">
            <w:pPr>
              <w:jc w:val="left"/>
              <w:rPr>
                <w:sz w:val="24"/>
              </w:rPr>
            </w:pPr>
            <w:r w:rsidRPr="00171E4E">
              <w:rPr>
                <w:rFonts w:hAnsi="宋体"/>
                <w:sz w:val="24"/>
              </w:rPr>
              <w:t>远动设备及系统</w:t>
            </w:r>
            <w:r w:rsidRPr="00171E4E">
              <w:rPr>
                <w:sz w:val="24"/>
              </w:rPr>
              <w:t xml:space="preserve"> </w:t>
            </w:r>
            <w:r w:rsidRPr="00171E4E">
              <w:rPr>
                <w:rFonts w:hAnsi="宋体"/>
                <w:sz w:val="24"/>
              </w:rPr>
              <w:t>第</w:t>
            </w:r>
            <w:r w:rsidRPr="00171E4E">
              <w:rPr>
                <w:sz w:val="24"/>
              </w:rPr>
              <w:t>5-104</w:t>
            </w:r>
            <w:r w:rsidRPr="00171E4E">
              <w:rPr>
                <w:rFonts w:hAnsi="宋体"/>
                <w:sz w:val="24"/>
              </w:rPr>
              <w:t>部分：传输规约采用标准传输协议子集的</w:t>
            </w:r>
            <w:r w:rsidRPr="00171E4E">
              <w:rPr>
                <w:sz w:val="24"/>
              </w:rPr>
              <w:t>IEC 60870-5-101</w:t>
            </w:r>
            <w:r w:rsidRPr="00171E4E">
              <w:rPr>
                <w:rFonts w:hAnsi="宋体"/>
                <w:sz w:val="24"/>
              </w:rPr>
              <w:t>网络访问</w:t>
            </w:r>
          </w:p>
        </w:tc>
      </w:tr>
      <w:tr w:rsidR="00171E4E" w:rsidRPr="00171E4E">
        <w:trPr>
          <w:jc w:val="center"/>
        </w:trPr>
        <w:tc>
          <w:tcPr>
            <w:tcW w:w="2838" w:type="dxa"/>
          </w:tcPr>
          <w:p w:rsidR="00654255" w:rsidRPr="00171E4E" w:rsidRDefault="00FA232E" w:rsidP="00DE1B7E">
            <w:pPr>
              <w:jc w:val="left"/>
              <w:rPr>
                <w:sz w:val="24"/>
              </w:rPr>
            </w:pPr>
            <w:r w:rsidRPr="00171E4E">
              <w:rPr>
                <w:sz w:val="24"/>
              </w:rPr>
              <w:t>DL/T 357-1999</w:t>
            </w:r>
          </w:p>
        </w:tc>
        <w:tc>
          <w:tcPr>
            <w:tcW w:w="6236" w:type="dxa"/>
            <w:vAlign w:val="bottom"/>
          </w:tcPr>
          <w:p w:rsidR="00654255" w:rsidRPr="00171E4E" w:rsidRDefault="00F91478" w:rsidP="00DE1B7E">
            <w:pPr>
              <w:jc w:val="left"/>
              <w:rPr>
                <w:sz w:val="24"/>
              </w:rPr>
            </w:pPr>
            <w:hyperlink r:id="rId14" w:history="1">
              <w:r w:rsidR="00FA232E" w:rsidRPr="00171E4E">
                <w:rPr>
                  <w:rFonts w:hAnsi="宋体"/>
                  <w:sz w:val="24"/>
                </w:rPr>
                <w:t>远动设备及系统</w:t>
              </w:r>
              <w:r w:rsidR="00FA232E" w:rsidRPr="00171E4E">
                <w:rPr>
                  <w:sz w:val="24"/>
                </w:rPr>
                <w:t xml:space="preserve"> </w:t>
              </w:r>
              <w:r w:rsidR="00FA232E" w:rsidRPr="00171E4E">
                <w:rPr>
                  <w:rFonts w:hAnsi="宋体"/>
                  <w:sz w:val="24"/>
                </w:rPr>
                <w:t>第</w:t>
              </w:r>
              <w:r w:rsidR="00FA232E" w:rsidRPr="00171E4E">
                <w:rPr>
                  <w:sz w:val="24"/>
                </w:rPr>
                <w:t>5-103</w:t>
              </w:r>
              <w:r w:rsidR="00FA232E" w:rsidRPr="00171E4E">
                <w:rPr>
                  <w:rFonts w:hAnsi="宋体"/>
                  <w:sz w:val="24"/>
                </w:rPr>
                <w:t>部分：传输规约</w:t>
              </w:r>
              <w:r w:rsidR="00FA232E" w:rsidRPr="00171E4E">
                <w:rPr>
                  <w:sz w:val="24"/>
                </w:rPr>
                <w:t xml:space="preserve"> </w:t>
              </w:r>
              <w:r w:rsidR="00FA232E" w:rsidRPr="00171E4E">
                <w:rPr>
                  <w:rFonts w:hAnsi="宋体"/>
                  <w:sz w:val="24"/>
                </w:rPr>
                <w:t>继电保护设备信息接口配套标准</w:t>
              </w:r>
            </w:hyperlink>
          </w:p>
        </w:tc>
      </w:tr>
      <w:tr w:rsidR="00171E4E" w:rsidRPr="00171E4E">
        <w:trPr>
          <w:jc w:val="center"/>
        </w:trPr>
        <w:tc>
          <w:tcPr>
            <w:tcW w:w="2838" w:type="dxa"/>
            <w:vAlign w:val="bottom"/>
          </w:tcPr>
          <w:p w:rsidR="00654255" w:rsidRPr="00171E4E" w:rsidRDefault="00FA232E" w:rsidP="00DE1B7E">
            <w:pPr>
              <w:jc w:val="left"/>
              <w:rPr>
                <w:sz w:val="24"/>
              </w:rPr>
            </w:pPr>
            <w:r w:rsidRPr="00171E4E">
              <w:rPr>
                <w:sz w:val="24"/>
              </w:rPr>
              <w:t>DL/T672-1999</w:t>
            </w:r>
          </w:p>
        </w:tc>
        <w:tc>
          <w:tcPr>
            <w:tcW w:w="6236" w:type="dxa"/>
            <w:vAlign w:val="bottom"/>
          </w:tcPr>
          <w:p w:rsidR="00654255" w:rsidRPr="00171E4E" w:rsidRDefault="00FA232E" w:rsidP="00DE1B7E">
            <w:pPr>
              <w:jc w:val="left"/>
              <w:rPr>
                <w:sz w:val="24"/>
              </w:rPr>
            </w:pPr>
            <w:r w:rsidRPr="00171E4E">
              <w:rPr>
                <w:rFonts w:hAnsi="宋体"/>
                <w:sz w:val="24"/>
              </w:rPr>
              <w:t>变电站电压无功调节控制装置定货技术条件</w:t>
            </w:r>
          </w:p>
        </w:tc>
      </w:tr>
      <w:tr w:rsidR="00171E4E" w:rsidRPr="00171E4E">
        <w:trPr>
          <w:jc w:val="center"/>
        </w:trPr>
        <w:tc>
          <w:tcPr>
            <w:tcW w:w="2838" w:type="dxa"/>
          </w:tcPr>
          <w:p w:rsidR="00654255" w:rsidRPr="00171E4E" w:rsidRDefault="00FA232E" w:rsidP="00DE1B7E">
            <w:pPr>
              <w:jc w:val="left"/>
              <w:rPr>
                <w:sz w:val="24"/>
              </w:rPr>
            </w:pPr>
            <w:r w:rsidRPr="00171E4E">
              <w:rPr>
                <w:sz w:val="24"/>
              </w:rPr>
              <w:t>DL/T 720-2000</w:t>
            </w:r>
          </w:p>
        </w:tc>
        <w:tc>
          <w:tcPr>
            <w:tcW w:w="6236" w:type="dxa"/>
            <w:vAlign w:val="bottom"/>
          </w:tcPr>
          <w:p w:rsidR="00654255" w:rsidRPr="00171E4E" w:rsidRDefault="00FA232E" w:rsidP="00DE1B7E">
            <w:pPr>
              <w:jc w:val="left"/>
              <w:rPr>
                <w:sz w:val="24"/>
              </w:rPr>
            </w:pPr>
            <w:r w:rsidRPr="00171E4E">
              <w:rPr>
                <w:rFonts w:hAnsi="宋体"/>
                <w:sz w:val="24"/>
              </w:rPr>
              <w:t>电力系统继电保护柜、屏通用技术条件</w:t>
            </w:r>
          </w:p>
        </w:tc>
      </w:tr>
      <w:tr w:rsidR="00171E4E" w:rsidRPr="00171E4E">
        <w:trPr>
          <w:jc w:val="center"/>
        </w:trPr>
        <w:tc>
          <w:tcPr>
            <w:tcW w:w="2838" w:type="dxa"/>
          </w:tcPr>
          <w:p w:rsidR="00654255" w:rsidRPr="00171E4E" w:rsidRDefault="00FA232E" w:rsidP="00DE1B7E">
            <w:pPr>
              <w:jc w:val="left"/>
              <w:rPr>
                <w:sz w:val="24"/>
              </w:rPr>
            </w:pPr>
            <w:r w:rsidRPr="00171E4E">
              <w:rPr>
                <w:sz w:val="24"/>
              </w:rPr>
              <w:t>DL/T 860-2004</w:t>
            </w:r>
          </w:p>
        </w:tc>
        <w:tc>
          <w:tcPr>
            <w:tcW w:w="6236" w:type="dxa"/>
            <w:vAlign w:val="bottom"/>
          </w:tcPr>
          <w:p w:rsidR="00654255" w:rsidRPr="00171E4E" w:rsidRDefault="00FA232E" w:rsidP="00DE1B7E">
            <w:pPr>
              <w:jc w:val="left"/>
              <w:rPr>
                <w:sz w:val="24"/>
              </w:rPr>
            </w:pPr>
            <w:r w:rsidRPr="00171E4E">
              <w:rPr>
                <w:rFonts w:hAnsi="宋体"/>
                <w:sz w:val="24"/>
              </w:rPr>
              <w:t>变电站通信网络和系统</w:t>
            </w:r>
          </w:p>
        </w:tc>
      </w:tr>
      <w:tr w:rsidR="00171E4E" w:rsidRPr="00171E4E">
        <w:trPr>
          <w:jc w:val="center"/>
        </w:trPr>
        <w:tc>
          <w:tcPr>
            <w:tcW w:w="2838" w:type="dxa"/>
          </w:tcPr>
          <w:p w:rsidR="00654255" w:rsidRPr="00171E4E" w:rsidRDefault="00FA232E" w:rsidP="00DE1B7E">
            <w:pPr>
              <w:jc w:val="left"/>
              <w:rPr>
                <w:sz w:val="24"/>
              </w:rPr>
            </w:pPr>
            <w:r w:rsidRPr="00171E4E">
              <w:rPr>
                <w:sz w:val="24"/>
              </w:rPr>
              <w:t>DL/T 5136-2012</w:t>
            </w:r>
          </w:p>
        </w:tc>
        <w:tc>
          <w:tcPr>
            <w:tcW w:w="6236" w:type="dxa"/>
            <w:vAlign w:val="bottom"/>
          </w:tcPr>
          <w:p w:rsidR="00654255" w:rsidRPr="00171E4E" w:rsidRDefault="00FA232E" w:rsidP="00DE1B7E">
            <w:pPr>
              <w:jc w:val="left"/>
              <w:rPr>
                <w:sz w:val="24"/>
              </w:rPr>
            </w:pPr>
            <w:r w:rsidRPr="00171E4E">
              <w:rPr>
                <w:rFonts w:hAnsi="宋体"/>
                <w:sz w:val="24"/>
              </w:rPr>
              <w:t>火力发电厂、变电</w:t>
            </w:r>
            <w:r w:rsidRPr="00171E4E">
              <w:rPr>
                <w:rFonts w:hAnsi="宋体" w:hint="eastAsia"/>
                <w:sz w:val="24"/>
              </w:rPr>
              <w:t>站</w:t>
            </w:r>
            <w:r w:rsidRPr="00171E4E">
              <w:rPr>
                <w:rFonts w:hAnsi="宋体"/>
                <w:sz w:val="24"/>
              </w:rPr>
              <w:t>二次接线设计技术规程</w:t>
            </w:r>
          </w:p>
        </w:tc>
      </w:tr>
      <w:tr w:rsidR="00171E4E" w:rsidRPr="00171E4E">
        <w:trPr>
          <w:jc w:val="center"/>
        </w:trPr>
        <w:tc>
          <w:tcPr>
            <w:tcW w:w="2838" w:type="dxa"/>
          </w:tcPr>
          <w:p w:rsidR="00654255" w:rsidRPr="00171E4E" w:rsidRDefault="00FA232E" w:rsidP="00DE1B7E">
            <w:pPr>
              <w:jc w:val="left"/>
              <w:rPr>
                <w:sz w:val="24"/>
              </w:rPr>
            </w:pPr>
            <w:r w:rsidRPr="00171E4E">
              <w:rPr>
                <w:sz w:val="24"/>
              </w:rPr>
              <w:t>Q/CSG 1203005-2015</w:t>
            </w:r>
          </w:p>
          <w:p w:rsidR="00654255" w:rsidRPr="00171E4E" w:rsidRDefault="00FA232E" w:rsidP="00DE1B7E">
            <w:pPr>
              <w:jc w:val="left"/>
              <w:rPr>
                <w:kern w:val="0"/>
                <w:szCs w:val="21"/>
              </w:rPr>
            </w:pPr>
            <w:r w:rsidRPr="00171E4E">
              <w:rPr>
                <w:sz w:val="24"/>
              </w:rPr>
              <w:t>Q/CSG 110007 -201</w:t>
            </w:r>
            <w:r w:rsidRPr="00171E4E">
              <w:rPr>
                <w:kern w:val="0"/>
                <w:szCs w:val="21"/>
              </w:rPr>
              <w:t>2</w:t>
            </w:r>
          </w:p>
          <w:p w:rsidR="00654255" w:rsidRPr="00171E4E" w:rsidRDefault="00FA232E" w:rsidP="00DE1B7E">
            <w:pPr>
              <w:jc w:val="left"/>
              <w:rPr>
                <w:sz w:val="24"/>
              </w:rPr>
            </w:pPr>
            <w:r w:rsidRPr="00171E4E">
              <w:rPr>
                <w:sz w:val="24"/>
              </w:rPr>
              <w:t>Q/CSG 110006 -2012</w:t>
            </w:r>
          </w:p>
        </w:tc>
        <w:tc>
          <w:tcPr>
            <w:tcW w:w="6236" w:type="dxa"/>
          </w:tcPr>
          <w:p w:rsidR="00654255" w:rsidRPr="00171E4E" w:rsidRDefault="00FA232E" w:rsidP="00DE1B7E">
            <w:pPr>
              <w:jc w:val="left"/>
              <w:rPr>
                <w:rFonts w:hAnsi="宋体"/>
                <w:sz w:val="24"/>
              </w:rPr>
            </w:pPr>
            <w:r w:rsidRPr="00171E4E">
              <w:rPr>
                <w:rFonts w:hAnsi="宋体" w:hint="eastAsia"/>
                <w:sz w:val="24"/>
              </w:rPr>
              <w:t>南方电网电力二次装备技术导则</w:t>
            </w:r>
          </w:p>
          <w:p w:rsidR="00654255" w:rsidRPr="00171E4E" w:rsidRDefault="00FA232E" w:rsidP="00DE1B7E">
            <w:pPr>
              <w:jc w:val="left"/>
              <w:rPr>
                <w:rFonts w:ascii="宋体" w:cs="宋体"/>
                <w:kern w:val="0"/>
                <w:sz w:val="24"/>
              </w:rPr>
            </w:pPr>
            <w:r w:rsidRPr="00171E4E">
              <w:rPr>
                <w:rFonts w:ascii="宋体" w:cs="宋体" w:hint="eastAsia"/>
                <w:kern w:val="0"/>
                <w:sz w:val="24"/>
              </w:rPr>
              <w:t>南方电网</w:t>
            </w:r>
            <w:r w:rsidRPr="00171E4E">
              <w:rPr>
                <w:kern w:val="0"/>
                <w:sz w:val="24"/>
              </w:rPr>
              <w:t>DL634.5.101-2002</w:t>
            </w:r>
            <w:r w:rsidRPr="00171E4E">
              <w:rPr>
                <w:rFonts w:ascii="宋体" w:cs="宋体" w:hint="eastAsia"/>
                <w:kern w:val="0"/>
                <w:sz w:val="24"/>
              </w:rPr>
              <w:t>远动协议实施细则</w:t>
            </w:r>
          </w:p>
          <w:p w:rsidR="00654255" w:rsidRPr="00171E4E" w:rsidRDefault="00FA232E" w:rsidP="00DE1B7E">
            <w:pPr>
              <w:jc w:val="left"/>
              <w:rPr>
                <w:sz w:val="24"/>
              </w:rPr>
            </w:pPr>
            <w:r w:rsidRPr="00171E4E">
              <w:rPr>
                <w:rFonts w:ascii="宋体" w:cs="宋体" w:hint="eastAsia"/>
                <w:kern w:val="0"/>
                <w:sz w:val="24"/>
              </w:rPr>
              <w:t>南方电网</w:t>
            </w:r>
            <w:r w:rsidRPr="00171E4E">
              <w:rPr>
                <w:kern w:val="0"/>
                <w:sz w:val="24"/>
              </w:rPr>
              <w:t>DL634.5.104-2002</w:t>
            </w:r>
            <w:r w:rsidRPr="00171E4E">
              <w:rPr>
                <w:rFonts w:ascii="宋体" w:cs="宋体" w:hint="eastAsia"/>
                <w:kern w:val="0"/>
                <w:sz w:val="24"/>
              </w:rPr>
              <w:t>远动协议实施细则</w:t>
            </w:r>
          </w:p>
        </w:tc>
      </w:tr>
      <w:tr w:rsidR="00171E4E" w:rsidRPr="00171E4E">
        <w:trPr>
          <w:jc w:val="center"/>
        </w:trPr>
        <w:tc>
          <w:tcPr>
            <w:tcW w:w="2838" w:type="dxa"/>
            <w:vAlign w:val="bottom"/>
          </w:tcPr>
          <w:p w:rsidR="00654255" w:rsidRPr="00171E4E" w:rsidRDefault="00FA232E" w:rsidP="00DE1B7E">
            <w:pPr>
              <w:jc w:val="left"/>
              <w:rPr>
                <w:sz w:val="24"/>
              </w:rPr>
            </w:pPr>
            <w:r w:rsidRPr="00171E4E">
              <w:rPr>
                <w:rFonts w:hint="eastAsia"/>
                <w:sz w:val="24"/>
              </w:rPr>
              <w:t>南方电网调〔</w:t>
            </w:r>
            <w:r w:rsidRPr="00171E4E">
              <w:rPr>
                <w:sz w:val="24"/>
              </w:rPr>
              <w:t>2017</w:t>
            </w:r>
            <w:r w:rsidRPr="00171E4E">
              <w:rPr>
                <w:rFonts w:hint="eastAsia"/>
                <w:sz w:val="24"/>
              </w:rPr>
              <w:t>〕</w:t>
            </w:r>
            <w:r w:rsidRPr="00171E4E">
              <w:rPr>
                <w:sz w:val="24"/>
              </w:rPr>
              <w:t>2</w:t>
            </w:r>
            <w:r w:rsidRPr="00171E4E">
              <w:rPr>
                <w:rFonts w:hint="eastAsia"/>
                <w:sz w:val="24"/>
              </w:rPr>
              <w:t>号</w:t>
            </w:r>
          </w:p>
        </w:tc>
        <w:tc>
          <w:tcPr>
            <w:tcW w:w="6236" w:type="dxa"/>
            <w:vAlign w:val="bottom"/>
          </w:tcPr>
          <w:p w:rsidR="00654255" w:rsidRPr="00171E4E" w:rsidRDefault="00FA232E" w:rsidP="00DE1B7E">
            <w:pPr>
              <w:jc w:val="left"/>
              <w:rPr>
                <w:sz w:val="24"/>
              </w:rPr>
            </w:pPr>
            <w:r w:rsidRPr="00171E4E">
              <w:rPr>
                <w:rFonts w:hAnsi="宋体"/>
                <w:sz w:val="24"/>
              </w:rPr>
              <w:t>中国南方电网电力调度管理规程</w:t>
            </w:r>
          </w:p>
        </w:tc>
      </w:tr>
      <w:tr w:rsidR="00171E4E" w:rsidRPr="00171E4E">
        <w:trPr>
          <w:jc w:val="center"/>
        </w:trPr>
        <w:tc>
          <w:tcPr>
            <w:tcW w:w="2838" w:type="dxa"/>
            <w:vAlign w:val="bottom"/>
          </w:tcPr>
          <w:p w:rsidR="00654255" w:rsidRPr="00171E4E" w:rsidRDefault="00FA232E" w:rsidP="00DE1B7E">
            <w:pPr>
              <w:jc w:val="left"/>
              <w:rPr>
                <w:sz w:val="24"/>
              </w:rPr>
            </w:pPr>
            <w:r w:rsidRPr="00171E4E">
              <w:rPr>
                <w:sz w:val="24"/>
              </w:rPr>
              <w:t>Q/CSG212032-2011</w:t>
            </w:r>
          </w:p>
        </w:tc>
        <w:tc>
          <w:tcPr>
            <w:tcW w:w="6236" w:type="dxa"/>
            <w:vAlign w:val="bottom"/>
          </w:tcPr>
          <w:p w:rsidR="00654255" w:rsidRPr="00171E4E" w:rsidRDefault="00FA232E" w:rsidP="00DE1B7E">
            <w:pPr>
              <w:jc w:val="left"/>
              <w:rPr>
                <w:rFonts w:hAnsi="宋体"/>
                <w:sz w:val="24"/>
              </w:rPr>
            </w:pPr>
            <w:r w:rsidRPr="00171E4E">
              <w:rPr>
                <w:rFonts w:hAnsi="宋体"/>
                <w:sz w:val="24"/>
              </w:rPr>
              <w:t>中国南方电网调度自动化管理规定</w:t>
            </w:r>
          </w:p>
        </w:tc>
      </w:tr>
      <w:tr w:rsidR="00171E4E" w:rsidRPr="00171E4E">
        <w:trPr>
          <w:jc w:val="center"/>
        </w:trPr>
        <w:tc>
          <w:tcPr>
            <w:tcW w:w="2838" w:type="dxa"/>
            <w:vAlign w:val="bottom"/>
          </w:tcPr>
          <w:p w:rsidR="00654255" w:rsidRPr="00171E4E" w:rsidRDefault="00FA232E" w:rsidP="00DE1B7E">
            <w:pPr>
              <w:jc w:val="left"/>
              <w:rPr>
                <w:sz w:val="24"/>
              </w:rPr>
            </w:pPr>
            <w:r w:rsidRPr="00171E4E">
              <w:rPr>
                <w:w w:val="95"/>
                <w:sz w:val="24"/>
              </w:rPr>
              <w:t>Q/CSG12040092-2015</w:t>
            </w:r>
          </w:p>
        </w:tc>
        <w:tc>
          <w:tcPr>
            <w:tcW w:w="6236" w:type="dxa"/>
            <w:vAlign w:val="bottom"/>
          </w:tcPr>
          <w:p w:rsidR="00654255" w:rsidRPr="00171E4E" w:rsidRDefault="00FA232E" w:rsidP="00DE1B7E">
            <w:pPr>
              <w:jc w:val="left"/>
              <w:rPr>
                <w:rFonts w:hAnsi="宋体"/>
                <w:sz w:val="24"/>
              </w:rPr>
            </w:pPr>
            <w:r w:rsidRPr="00171E4E">
              <w:rPr>
                <w:rFonts w:ascii="宋体" w:cs="宋体" w:hint="eastAsia"/>
                <w:kern w:val="0"/>
                <w:sz w:val="24"/>
              </w:rPr>
              <w:t>中国南方电网电力监控系统安全防护技术规范</w:t>
            </w:r>
          </w:p>
        </w:tc>
      </w:tr>
    </w:tbl>
    <w:p w:rsidR="00654255" w:rsidRPr="00171E4E" w:rsidRDefault="00FA232E" w:rsidP="00DE1B7E">
      <w:pPr>
        <w:ind w:left="1" w:hanging="1"/>
        <w:jc w:val="left"/>
        <w:rPr>
          <w:sz w:val="24"/>
        </w:rPr>
      </w:pPr>
      <w:r w:rsidRPr="00171E4E">
        <w:rPr>
          <w:sz w:val="24"/>
        </w:rPr>
        <w:t xml:space="preserve">Q/CSG1203029-2017 </w:t>
      </w:r>
      <w:r w:rsidR="00DE1B7E" w:rsidRPr="00171E4E">
        <w:rPr>
          <w:sz w:val="24"/>
        </w:rPr>
        <w:t xml:space="preserve">   </w:t>
      </w:r>
      <w:r w:rsidRPr="00171E4E">
        <w:rPr>
          <w:sz w:val="24"/>
        </w:rPr>
        <w:tab/>
        <w:t>110kV</w:t>
      </w:r>
      <w:r w:rsidRPr="00171E4E">
        <w:rPr>
          <w:rFonts w:hint="eastAsia"/>
          <w:sz w:val="24"/>
        </w:rPr>
        <w:t>及以下</w:t>
      </w:r>
      <w:proofErr w:type="gramStart"/>
      <w:r w:rsidRPr="00171E4E">
        <w:rPr>
          <w:rFonts w:hint="eastAsia"/>
          <w:sz w:val="24"/>
        </w:rPr>
        <w:t>变电站变电站</w:t>
      </w:r>
      <w:proofErr w:type="gramEnd"/>
      <w:r w:rsidRPr="00171E4E">
        <w:rPr>
          <w:rFonts w:hint="eastAsia"/>
          <w:sz w:val="24"/>
        </w:rPr>
        <w:t>计算机监控系统技术规范</w:t>
      </w:r>
    </w:p>
    <w:p w:rsidR="00654255" w:rsidRPr="00171E4E" w:rsidRDefault="00FA232E" w:rsidP="00DE1B7E">
      <w:pPr>
        <w:ind w:left="1" w:hanging="1"/>
        <w:jc w:val="left"/>
        <w:rPr>
          <w:sz w:val="24"/>
        </w:rPr>
      </w:pPr>
      <w:r w:rsidRPr="00171E4E">
        <w:rPr>
          <w:sz w:val="24"/>
        </w:rPr>
        <w:t xml:space="preserve">Q/CSG 110023-2012   </w:t>
      </w:r>
      <w:r w:rsidRPr="00171E4E">
        <w:rPr>
          <w:sz w:val="24"/>
        </w:rPr>
        <w:tab/>
      </w:r>
      <w:r w:rsidRPr="00171E4E">
        <w:rPr>
          <w:sz w:val="24"/>
        </w:rPr>
        <w:tab/>
      </w:r>
      <w:r w:rsidRPr="00171E4E">
        <w:rPr>
          <w:rFonts w:hint="eastAsia"/>
          <w:sz w:val="24"/>
        </w:rPr>
        <w:t>南方电网公司变电站防止电气误操作闭锁装置技术规范</w:t>
      </w:r>
    </w:p>
    <w:p w:rsidR="00654255" w:rsidRPr="00171E4E" w:rsidRDefault="00FA232E" w:rsidP="00DE1B7E">
      <w:pPr>
        <w:ind w:left="1" w:hanging="1"/>
        <w:jc w:val="left"/>
        <w:rPr>
          <w:sz w:val="24"/>
        </w:rPr>
      </w:pPr>
      <w:r w:rsidRPr="00171E4E">
        <w:rPr>
          <w:sz w:val="24"/>
        </w:rPr>
        <w:t>DL/T1512-2016</w:t>
      </w:r>
      <w:r w:rsidRPr="00171E4E">
        <w:rPr>
          <w:sz w:val="24"/>
        </w:rPr>
        <w:tab/>
      </w:r>
      <w:r w:rsidRPr="00171E4E">
        <w:rPr>
          <w:sz w:val="24"/>
        </w:rPr>
        <w:tab/>
      </w:r>
      <w:r w:rsidRPr="00171E4E">
        <w:rPr>
          <w:sz w:val="24"/>
        </w:rPr>
        <w:tab/>
      </w:r>
      <w:r w:rsidRPr="00171E4E">
        <w:rPr>
          <w:sz w:val="24"/>
        </w:rPr>
        <w:tab/>
      </w:r>
      <w:r w:rsidRPr="00171E4E">
        <w:rPr>
          <w:rFonts w:hint="eastAsia"/>
          <w:sz w:val="24"/>
        </w:rPr>
        <w:t>变电站测控装置技术规范</w:t>
      </w:r>
    </w:p>
    <w:p w:rsidR="00654255" w:rsidRPr="00171E4E" w:rsidRDefault="00FA232E" w:rsidP="00DE1B7E">
      <w:pPr>
        <w:ind w:left="1" w:hanging="1"/>
        <w:jc w:val="left"/>
        <w:rPr>
          <w:sz w:val="24"/>
        </w:rPr>
      </w:pPr>
      <w:r w:rsidRPr="00171E4E">
        <w:rPr>
          <w:sz w:val="24"/>
        </w:rPr>
        <w:t>Q/CSG110012-2011</w:t>
      </w:r>
      <w:r w:rsidRPr="00171E4E">
        <w:rPr>
          <w:sz w:val="24"/>
        </w:rPr>
        <w:tab/>
      </w:r>
      <w:r w:rsidRPr="00171E4E">
        <w:rPr>
          <w:sz w:val="24"/>
        </w:rPr>
        <w:tab/>
      </w:r>
      <w:r w:rsidRPr="00171E4E">
        <w:rPr>
          <w:sz w:val="24"/>
        </w:rPr>
        <w:tab/>
      </w:r>
      <w:r w:rsidRPr="00171E4E">
        <w:rPr>
          <w:rFonts w:hint="eastAsia"/>
          <w:sz w:val="24"/>
        </w:rPr>
        <w:t>南方</w:t>
      </w:r>
      <w:proofErr w:type="gramStart"/>
      <w:r w:rsidRPr="00171E4E">
        <w:rPr>
          <w:rFonts w:hint="eastAsia"/>
          <w:sz w:val="24"/>
        </w:rPr>
        <w:t>电网备自投</w:t>
      </w:r>
      <w:proofErr w:type="gramEnd"/>
      <w:r w:rsidRPr="00171E4E">
        <w:rPr>
          <w:rFonts w:hint="eastAsia"/>
          <w:sz w:val="24"/>
        </w:rPr>
        <w:t>装置配置与技术功能规范</w:t>
      </w:r>
    </w:p>
    <w:p w:rsidR="00654255" w:rsidRPr="00171E4E" w:rsidRDefault="00FA232E" w:rsidP="00DE1B7E">
      <w:pPr>
        <w:ind w:left="1" w:hanging="1"/>
        <w:jc w:val="left"/>
        <w:rPr>
          <w:sz w:val="24"/>
        </w:rPr>
      </w:pPr>
      <w:proofErr w:type="gramStart"/>
      <w:r w:rsidRPr="00171E4E">
        <w:rPr>
          <w:rFonts w:hint="eastAsia"/>
          <w:sz w:val="24"/>
        </w:rPr>
        <w:t>发改委</w:t>
      </w:r>
      <w:proofErr w:type="gramEnd"/>
      <w:r w:rsidRPr="00171E4E">
        <w:rPr>
          <w:rFonts w:hint="eastAsia"/>
          <w:sz w:val="24"/>
        </w:rPr>
        <w:t>〔</w:t>
      </w:r>
      <w:r w:rsidRPr="00171E4E">
        <w:rPr>
          <w:sz w:val="24"/>
        </w:rPr>
        <w:t>2014</w:t>
      </w:r>
      <w:r w:rsidRPr="00171E4E">
        <w:rPr>
          <w:rFonts w:hint="eastAsia"/>
          <w:sz w:val="24"/>
        </w:rPr>
        <w:t>〕</w:t>
      </w:r>
      <w:r w:rsidRPr="00171E4E">
        <w:rPr>
          <w:sz w:val="24"/>
        </w:rPr>
        <w:t>14</w:t>
      </w:r>
      <w:r w:rsidRPr="00171E4E">
        <w:rPr>
          <w:rFonts w:hint="eastAsia"/>
          <w:sz w:val="24"/>
        </w:rPr>
        <w:t>号</w:t>
      </w:r>
      <w:r w:rsidRPr="00171E4E">
        <w:rPr>
          <w:sz w:val="24"/>
        </w:rPr>
        <w:t xml:space="preserve">  </w:t>
      </w:r>
      <w:r w:rsidRPr="00171E4E">
        <w:rPr>
          <w:sz w:val="24"/>
        </w:rPr>
        <w:tab/>
      </w:r>
      <w:r w:rsidRPr="00171E4E">
        <w:rPr>
          <w:sz w:val="24"/>
        </w:rPr>
        <w:tab/>
      </w:r>
      <w:r w:rsidRPr="00171E4E">
        <w:rPr>
          <w:rFonts w:hint="eastAsia"/>
          <w:sz w:val="24"/>
        </w:rPr>
        <w:t>电力监控系统安全防护规定</w:t>
      </w:r>
    </w:p>
    <w:p w:rsidR="00654255" w:rsidRPr="00171E4E" w:rsidRDefault="00FA232E" w:rsidP="00DE1B7E">
      <w:pPr>
        <w:ind w:left="1" w:hanging="1"/>
        <w:jc w:val="left"/>
        <w:rPr>
          <w:sz w:val="24"/>
        </w:rPr>
      </w:pPr>
      <w:r w:rsidRPr="00171E4E">
        <w:rPr>
          <w:rFonts w:hint="eastAsia"/>
          <w:sz w:val="24"/>
        </w:rPr>
        <w:t>国能安全〔</w:t>
      </w:r>
      <w:r w:rsidRPr="00171E4E">
        <w:rPr>
          <w:sz w:val="24"/>
        </w:rPr>
        <w:t>2015</w:t>
      </w:r>
      <w:r w:rsidRPr="00171E4E">
        <w:rPr>
          <w:rFonts w:hint="eastAsia"/>
          <w:sz w:val="24"/>
        </w:rPr>
        <w:t>〕</w:t>
      </w:r>
      <w:r w:rsidRPr="00171E4E">
        <w:rPr>
          <w:sz w:val="24"/>
        </w:rPr>
        <w:t>36</w:t>
      </w:r>
      <w:r w:rsidRPr="00171E4E">
        <w:rPr>
          <w:rFonts w:hint="eastAsia"/>
          <w:sz w:val="24"/>
        </w:rPr>
        <w:t>号</w:t>
      </w:r>
      <w:r w:rsidR="00DE1B7E" w:rsidRPr="00171E4E">
        <w:rPr>
          <w:rFonts w:hint="eastAsia"/>
          <w:sz w:val="24"/>
        </w:rPr>
        <w:t xml:space="preserve"> </w:t>
      </w:r>
      <w:r w:rsidR="00DE1B7E" w:rsidRPr="00171E4E">
        <w:rPr>
          <w:sz w:val="24"/>
        </w:rPr>
        <w:t xml:space="preserve">   </w:t>
      </w:r>
      <w:r w:rsidRPr="00171E4E">
        <w:rPr>
          <w:rFonts w:hint="eastAsia"/>
          <w:sz w:val="24"/>
        </w:rPr>
        <w:t>电力监控系统安全防护总体方案</w:t>
      </w:r>
    </w:p>
    <w:p w:rsidR="00654255" w:rsidRPr="00171E4E" w:rsidRDefault="00FA232E" w:rsidP="00DE1B7E">
      <w:pPr>
        <w:jc w:val="left"/>
        <w:rPr>
          <w:sz w:val="24"/>
        </w:rPr>
      </w:pPr>
      <w:proofErr w:type="gramStart"/>
      <w:r w:rsidRPr="00171E4E">
        <w:rPr>
          <w:rFonts w:hint="eastAsia"/>
          <w:sz w:val="24"/>
        </w:rPr>
        <w:t>电监信息</w:t>
      </w:r>
      <w:proofErr w:type="gramEnd"/>
      <w:r w:rsidRPr="00171E4E">
        <w:rPr>
          <w:sz w:val="24"/>
        </w:rPr>
        <w:t>[2012]62</w:t>
      </w:r>
      <w:r w:rsidRPr="00171E4E">
        <w:rPr>
          <w:rFonts w:hint="eastAsia"/>
          <w:sz w:val="24"/>
        </w:rPr>
        <w:t>号</w:t>
      </w:r>
      <w:r w:rsidRPr="00171E4E">
        <w:rPr>
          <w:sz w:val="24"/>
        </w:rPr>
        <w:t xml:space="preserve">   </w:t>
      </w:r>
      <w:r w:rsidR="00DE1B7E" w:rsidRPr="00171E4E">
        <w:rPr>
          <w:sz w:val="24"/>
        </w:rPr>
        <w:t xml:space="preserve">   </w:t>
      </w:r>
      <w:r w:rsidRPr="00171E4E">
        <w:rPr>
          <w:rFonts w:hint="eastAsia"/>
          <w:sz w:val="24"/>
        </w:rPr>
        <w:t>电力行业信息系统安全等级保护基本要求</w:t>
      </w:r>
      <w:r w:rsidRPr="00171E4E">
        <w:rPr>
          <w:sz w:val="24"/>
        </w:rPr>
        <w:t xml:space="preserve">   </w:t>
      </w:r>
    </w:p>
    <w:p w:rsidR="00654255" w:rsidRPr="00171E4E" w:rsidRDefault="00FA232E" w:rsidP="00DE1B7E">
      <w:pPr>
        <w:pStyle w:val="1"/>
        <w:keepNext w:val="0"/>
        <w:keepLines w:val="0"/>
        <w:adjustRightInd w:val="0"/>
        <w:snapToGrid w:val="0"/>
        <w:spacing w:before="0" w:after="0" w:line="240" w:lineRule="auto"/>
        <w:rPr>
          <w:kern w:val="0"/>
          <w:sz w:val="24"/>
          <w:szCs w:val="24"/>
        </w:rPr>
      </w:pPr>
      <w:bookmarkStart w:id="9" w:name="_Toc209949273"/>
      <w:bookmarkStart w:id="10" w:name="_Toc491259744"/>
      <w:bookmarkStart w:id="11" w:name="_Toc447790048"/>
      <w:bookmarkStart w:id="12" w:name="_Toc296075297"/>
      <w:bookmarkStart w:id="13" w:name="_Ref236027435"/>
      <w:bookmarkStart w:id="14" w:name="_Toc228509707"/>
      <w:r w:rsidRPr="00171E4E">
        <w:rPr>
          <w:kern w:val="0"/>
          <w:sz w:val="24"/>
          <w:szCs w:val="24"/>
        </w:rPr>
        <w:t>3</w:t>
      </w:r>
      <w:r w:rsidRPr="00171E4E">
        <w:rPr>
          <w:rFonts w:hint="eastAsia"/>
          <w:kern w:val="0"/>
          <w:sz w:val="24"/>
          <w:szCs w:val="24"/>
        </w:rPr>
        <w:t>、</w:t>
      </w:r>
      <w:r w:rsidRPr="00171E4E">
        <w:rPr>
          <w:rFonts w:hAnsi="宋体"/>
          <w:kern w:val="0"/>
          <w:sz w:val="24"/>
          <w:szCs w:val="24"/>
        </w:rPr>
        <w:t>使用条件</w:t>
      </w:r>
      <w:bookmarkEnd w:id="9"/>
      <w:bookmarkEnd w:id="10"/>
      <w:bookmarkEnd w:id="11"/>
      <w:bookmarkEnd w:id="12"/>
    </w:p>
    <w:p w:rsidR="00654255" w:rsidRPr="00171E4E" w:rsidRDefault="00FA232E" w:rsidP="00DE1B7E">
      <w:pPr>
        <w:tabs>
          <w:tab w:val="left" w:pos="525"/>
          <w:tab w:val="left" w:pos="1080"/>
        </w:tabs>
        <w:adjustRightInd w:val="0"/>
        <w:snapToGrid w:val="0"/>
        <w:outlineLvl w:val="1"/>
        <w:rPr>
          <w:sz w:val="24"/>
        </w:rPr>
      </w:pPr>
      <w:bookmarkStart w:id="15" w:name="_Toc296075298"/>
      <w:bookmarkStart w:id="16" w:name="_Toc209949274"/>
      <w:bookmarkStart w:id="17" w:name="_Toc447790049"/>
      <w:bookmarkStart w:id="18" w:name="_Toc491259745"/>
      <w:bookmarkStart w:id="19" w:name="_Toc296075299"/>
      <w:bookmarkEnd w:id="13"/>
      <w:bookmarkEnd w:id="15"/>
      <w:r w:rsidRPr="00171E4E">
        <w:rPr>
          <w:rFonts w:hAnsi="宋体"/>
          <w:sz w:val="24"/>
        </w:rPr>
        <w:lastRenderedPageBreak/>
        <w:t xml:space="preserve">3.1  </w:t>
      </w:r>
      <w:r w:rsidRPr="00171E4E">
        <w:rPr>
          <w:rFonts w:hAnsi="宋体"/>
          <w:sz w:val="24"/>
        </w:rPr>
        <w:t>正常工作大气条件</w:t>
      </w:r>
      <w:bookmarkEnd w:id="14"/>
      <w:bookmarkEnd w:id="16"/>
      <w:bookmarkEnd w:id="17"/>
      <w:bookmarkEnd w:id="18"/>
      <w:bookmarkEnd w:id="19"/>
    </w:p>
    <w:p w:rsidR="00654255" w:rsidRPr="00171E4E" w:rsidRDefault="00FA232E" w:rsidP="00DE1B7E">
      <w:pPr>
        <w:numPr>
          <w:ilvl w:val="0"/>
          <w:numId w:val="3"/>
        </w:numPr>
        <w:tabs>
          <w:tab w:val="clear" w:pos="360"/>
          <w:tab w:val="left" w:pos="851"/>
        </w:tabs>
        <w:adjustRightInd w:val="0"/>
        <w:snapToGrid w:val="0"/>
        <w:ind w:left="0" w:firstLineChars="200" w:firstLine="480"/>
        <w:textAlignment w:val="baseline"/>
        <w:rPr>
          <w:sz w:val="24"/>
        </w:rPr>
      </w:pPr>
      <w:r w:rsidRPr="00171E4E">
        <w:rPr>
          <w:rFonts w:hAnsi="宋体"/>
          <w:sz w:val="24"/>
        </w:rPr>
        <w:t>环境温度：</w:t>
      </w:r>
      <w:r w:rsidRPr="00171E4E">
        <w:rPr>
          <w:sz w:val="24"/>
        </w:rPr>
        <w:t>-10</w:t>
      </w:r>
      <w:r w:rsidRPr="00171E4E">
        <w:rPr>
          <w:rFonts w:hAnsi="宋体"/>
          <w:sz w:val="24"/>
        </w:rPr>
        <w:t>℃～</w:t>
      </w:r>
      <w:r w:rsidRPr="00171E4E">
        <w:rPr>
          <w:sz w:val="24"/>
        </w:rPr>
        <w:t>+55</w:t>
      </w:r>
      <w:r w:rsidRPr="00171E4E">
        <w:rPr>
          <w:rFonts w:hAnsi="宋体"/>
          <w:sz w:val="24"/>
        </w:rPr>
        <w:t>℃；</w:t>
      </w:r>
    </w:p>
    <w:p w:rsidR="00654255" w:rsidRPr="00171E4E" w:rsidRDefault="00FA232E" w:rsidP="00DE1B7E">
      <w:pPr>
        <w:numPr>
          <w:ilvl w:val="0"/>
          <w:numId w:val="3"/>
        </w:numPr>
        <w:tabs>
          <w:tab w:val="clear" w:pos="360"/>
          <w:tab w:val="left" w:pos="851"/>
        </w:tabs>
        <w:adjustRightInd w:val="0"/>
        <w:snapToGrid w:val="0"/>
        <w:ind w:left="0" w:firstLineChars="200" w:firstLine="480"/>
        <w:textAlignment w:val="baseline"/>
        <w:rPr>
          <w:sz w:val="24"/>
        </w:rPr>
      </w:pPr>
      <w:r w:rsidRPr="00171E4E">
        <w:rPr>
          <w:rFonts w:hAnsi="宋体"/>
          <w:sz w:val="24"/>
        </w:rPr>
        <w:t>相对湿度：</w:t>
      </w:r>
      <w:r w:rsidRPr="00171E4E">
        <w:rPr>
          <w:sz w:val="24"/>
        </w:rPr>
        <w:t>5%~90%</w:t>
      </w:r>
      <w:r w:rsidRPr="00171E4E">
        <w:rPr>
          <w:rFonts w:hAnsi="宋体"/>
          <w:sz w:val="24"/>
        </w:rPr>
        <w:t>(</w:t>
      </w:r>
      <w:r w:rsidRPr="00171E4E">
        <w:rPr>
          <w:rFonts w:hAnsi="宋体"/>
          <w:sz w:val="24"/>
        </w:rPr>
        <w:t>产品内部既不应凝露，也不应结冰</w:t>
      </w:r>
      <w:r w:rsidRPr="00171E4E">
        <w:rPr>
          <w:rFonts w:hAnsi="宋体"/>
          <w:sz w:val="24"/>
        </w:rPr>
        <w:t>)</w:t>
      </w:r>
      <w:r w:rsidRPr="00171E4E">
        <w:rPr>
          <w:rFonts w:hAnsi="宋体"/>
          <w:sz w:val="24"/>
        </w:rPr>
        <w:t>；</w:t>
      </w:r>
    </w:p>
    <w:p w:rsidR="00654255" w:rsidRPr="00171E4E" w:rsidRDefault="00FA232E" w:rsidP="00DE1B7E">
      <w:pPr>
        <w:numPr>
          <w:ilvl w:val="0"/>
          <w:numId w:val="3"/>
        </w:numPr>
        <w:tabs>
          <w:tab w:val="clear" w:pos="360"/>
          <w:tab w:val="left" w:pos="851"/>
        </w:tabs>
        <w:adjustRightInd w:val="0"/>
        <w:snapToGrid w:val="0"/>
        <w:ind w:left="0" w:firstLineChars="200" w:firstLine="480"/>
        <w:textAlignment w:val="baseline"/>
        <w:rPr>
          <w:sz w:val="24"/>
        </w:rPr>
      </w:pPr>
      <w:r w:rsidRPr="00171E4E">
        <w:rPr>
          <w:rFonts w:hAnsi="宋体"/>
          <w:sz w:val="24"/>
        </w:rPr>
        <w:t>大气压力：</w:t>
      </w:r>
      <w:r w:rsidRPr="00171E4E">
        <w:rPr>
          <w:sz w:val="24"/>
        </w:rPr>
        <w:t>80kPa</w:t>
      </w:r>
      <w:r w:rsidRPr="00171E4E">
        <w:rPr>
          <w:rFonts w:hAnsi="宋体"/>
          <w:sz w:val="24"/>
        </w:rPr>
        <w:t>～</w:t>
      </w:r>
      <w:r w:rsidRPr="00171E4E">
        <w:rPr>
          <w:sz w:val="24"/>
        </w:rPr>
        <w:t>106kPa</w:t>
      </w:r>
      <w:r w:rsidRPr="00171E4E">
        <w:rPr>
          <w:rFonts w:hAnsi="宋体"/>
          <w:sz w:val="24"/>
        </w:rPr>
        <w:t>。</w:t>
      </w:r>
    </w:p>
    <w:p w:rsidR="00654255" w:rsidRPr="00171E4E" w:rsidRDefault="00FA232E" w:rsidP="00DE1B7E">
      <w:pPr>
        <w:numPr>
          <w:ilvl w:val="0"/>
          <w:numId w:val="3"/>
        </w:numPr>
        <w:tabs>
          <w:tab w:val="clear" w:pos="360"/>
          <w:tab w:val="left" w:pos="851"/>
        </w:tabs>
        <w:adjustRightInd w:val="0"/>
        <w:snapToGrid w:val="0"/>
        <w:ind w:left="0" w:firstLineChars="200" w:firstLine="480"/>
        <w:textAlignment w:val="baseline"/>
        <w:rPr>
          <w:sz w:val="24"/>
        </w:rPr>
      </w:pPr>
      <w:r w:rsidRPr="00171E4E">
        <w:rPr>
          <w:rFonts w:hint="eastAsia"/>
          <w:sz w:val="24"/>
        </w:rPr>
        <w:t>海拔：</w:t>
      </w:r>
      <w:r w:rsidRPr="00171E4E">
        <w:rPr>
          <w:sz w:val="24"/>
        </w:rPr>
        <w:t>2000m</w:t>
      </w:r>
      <w:r w:rsidRPr="00171E4E">
        <w:rPr>
          <w:rFonts w:hint="eastAsia"/>
          <w:sz w:val="24"/>
        </w:rPr>
        <w:t>。</w:t>
      </w:r>
    </w:p>
    <w:p w:rsidR="00654255" w:rsidRPr="00171E4E" w:rsidRDefault="00FA232E" w:rsidP="00DE1B7E">
      <w:pPr>
        <w:tabs>
          <w:tab w:val="left" w:pos="525"/>
          <w:tab w:val="left" w:pos="1080"/>
        </w:tabs>
        <w:adjustRightInd w:val="0"/>
        <w:snapToGrid w:val="0"/>
        <w:outlineLvl w:val="1"/>
        <w:rPr>
          <w:sz w:val="24"/>
        </w:rPr>
      </w:pPr>
      <w:bookmarkStart w:id="20" w:name="_Toc209949275"/>
      <w:bookmarkStart w:id="21" w:name="_Toc447790050"/>
      <w:bookmarkStart w:id="22" w:name="_Toc296075300"/>
      <w:bookmarkStart w:id="23" w:name="_Toc491259746"/>
      <w:r w:rsidRPr="00171E4E">
        <w:rPr>
          <w:rFonts w:hAnsi="宋体"/>
          <w:sz w:val="24"/>
        </w:rPr>
        <w:t xml:space="preserve">3.2  </w:t>
      </w:r>
      <w:r w:rsidRPr="00171E4E">
        <w:rPr>
          <w:rFonts w:hAnsi="宋体"/>
          <w:sz w:val="24"/>
        </w:rPr>
        <w:t>贮存、运输环境条件</w:t>
      </w:r>
      <w:bookmarkEnd w:id="20"/>
      <w:bookmarkEnd w:id="21"/>
      <w:bookmarkEnd w:id="22"/>
      <w:bookmarkEnd w:id="23"/>
    </w:p>
    <w:p w:rsidR="00654255" w:rsidRPr="00171E4E" w:rsidRDefault="00FA232E" w:rsidP="00DE1B7E">
      <w:pPr>
        <w:numPr>
          <w:ilvl w:val="0"/>
          <w:numId w:val="4"/>
        </w:numPr>
        <w:tabs>
          <w:tab w:val="clear" w:pos="360"/>
          <w:tab w:val="left" w:pos="851"/>
        </w:tabs>
        <w:adjustRightInd w:val="0"/>
        <w:snapToGrid w:val="0"/>
        <w:ind w:firstLineChars="200" w:firstLine="480"/>
        <w:textAlignment w:val="baseline"/>
        <w:rPr>
          <w:sz w:val="24"/>
        </w:rPr>
      </w:pPr>
      <w:r w:rsidRPr="00171E4E">
        <w:rPr>
          <w:rFonts w:hAnsi="宋体"/>
          <w:sz w:val="24"/>
        </w:rPr>
        <w:t>装置在运输中允许的环境温度</w:t>
      </w:r>
      <w:r w:rsidRPr="00171E4E">
        <w:rPr>
          <w:sz w:val="24"/>
        </w:rPr>
        <w:t>-40</w:t>
      </w:r>
      <w:r w:rsidRPr="00171E4E">
        <w:rPr>
          <w:rFonts w:ascii="宋体" w:hAnsi="宋体"/>
          <w:sz w:val="24"/>
        </w:rPr>
        <w:t>℃</w:t>
      </w:r>
      <w:r w:rsidRPr="00171E4E">
        <w:rPr>
          <w:rFonts w:hAnsi="宋体"/>
          <w:sz w:val="24"/>
        </w:rPr>
        <w:t>～＋</w:t>
      </w:r>
      <w:r w:rsidRPr="00171E4E">
        <w:rPr>
          <w:sz w:val="24"/>
        </w:rPr>
        <w:t>70</w:t>
      </w:r>
      <w:r w:rsidRPr="00171E4E">
        <w:rPr>
          <w:rFonts w:ascii="宋体" w:hAnsi="宋体"/>
          <w:sz w:val="24"/>
        </w:rPr>
        <w:t>℃</w:t>
      </w:r>
      <w:r w:rsidRPr="00171E4E">
        <w:rPr>
          <w:rFonts w:ascii="宋体" w:hAnsi="宋体" w:hint="eastAsia"/>
          <w:sz w:val="24"/>
        </w:rPr>
        <w:t>，在极限值下不施加激励量，装置不出现不可逆变化，温度恢复后，装置对能正常工作</w:t>
      </w:r>
      <w:r w:rsidRPr="00171E4E">
        <w:rPr>
          <w:rFonts w:hAnsi="宋体"/>
          <w:sz w:val="24"/>
        </w:rPr>
        <w:t>；</w:t>
      </w:r>
    </w:p>
    <w:p w:rsidR="00654255" w:rsidRPr="00171E4E" w:rsidRDefault="00FA232E" w:rsidP="00DE1B7E">
      <w:pPr>
        <w:numPr>
          <w:ilvl w:val="0"/>
          <w:numId w:val="4"/>
        </w:numPr>
        <w:tabs>
          <w:tab w:val="clear" w:pos="360"/>
          <w:tab w:val="left" w:pos="851"/>
        </w:tabs>
        <w:adjustRightInd w:val="0"/>
        <w:snapToGrid w:val="0"/>
        <w:ind w:left="0" w:firstLineChars="200" w:firstLine="480"/>
        <w:textAlignment w:val="baseline"/>
        <w:rPr>
          <w:sz w:val="24"/>
        </w:rPr>
      </w:pPr>
      <w:r w:rsidRPr="00171E4E">
        <w:rPr>
          <w:rFonts w:hAnsi="宋体"/>
          <w:sz w:val="24"/>
        </w:rPr>
        <w:t>在贮存中允许的环境温度</w:t>
      </w:r>
      <w:r w:rsidRPr="00171E4E">
        <w:rPr>
          <w:sz w:val="24"/>
        </w:rPr>
        <w:t>-25</w:t>
      </w:r>
      <w:r w:rsidRPr="00171E4E">
        <w:rPr>
          <w:rFonts w:ascii="宋体" w:hAnsi="宋体"/>
          <w:sz w:val="24"/>
        </w:rPr>
        <w:t>℃</w:t>
      </w:r>
      <w:r w:rsidRPr="00171E4E">
        <w:rPr>
          <w:rFonts w:hAnsi="宋体"/>
          <w:sz w:val="24"/>
        </w:rPr>
        <w:t>～＋</w:t>
      </w:r>
      <w:r w:rsidRPr="00171E4E">
        <w:rPr>
          <w:rFonts w:hAnsi="宋体"/>
          <w:sz w:val="24"/>
        </w:rPr>
        <w:t>70</w:t>
      </w:r>
      <w:r w:rsidRPr="00171E4E">
        <w:rPr>
          <w:rFonts w:ascii="宋体" w:hAnsi="宋体"/>
          <w:sz w:val="24"/>
        </w:rPr>
        <w:t>℃</w:t>
      </w:r>
      <w:r w:rsidRPr="00171E4E">
        <w:rPr>
          <w:rFonts w:hAnsi="宋体"/>
          <w:sz w:val="24"/>
        </w:rPr>
        <w:t>，</w:t>
      </w:r>
      <w:r w:rsidRPr="00171E4E">
        <w:rPr>
          <w:rFonts w:ascii="宋体" w:hAnsi="宋体" w:hint="eastAsia"/>
          <w:sz w:val="24"/>
        </w:rPr>
        <w:t>在极限值下不施加激励量，装置不出现不可逆变化的损坏</w:t>
      </w:r>
      <w:r w:rsidRPr="00171E4E">
        <w:rPr>
          <w:rFonts w:hAnsi="宋体"/>
          <w:sz w:val="24"/>
        </w:rPr>
        <w:t>。</w:t>
      </w:r>
    </w:p>
    <w:p w:rsidR="00654255" w:rsidRPr="00171E4E" w:rsidRDefault="00FA232E" w:rsidP="00DE1B7E">
      <w:pPr>
        <w:tabs>
          <w:tab w:val="left" w:pos="525"/>
          <w:tab w:val="left" w:pos="1080"/>
        </w:tabs>
        <w:adjustRightInd w:val="0"/>
        <w:snapToGrid w:val="0"/>
        <w:outlineLvl w:val="1"/>
        <w:rPr>
          <w:sz w:val="24"/>
        </w:rPr>
      </w:pPr>
      <w:bookmarkStart w:id="24" w:name="_Toc209949276"/>
      <w:bookmarkStart w:id="25" w:name="_Toc447790051"/>
      <w:bookmarkStart w:id="26" w:name="_Toc296075301"/>
      <w:bookmarkStart w:id="27" w:name="_Toc491259747"/>
      <w:r w:rsidRPr="00171E4E">
        <w:rPr>
          <w:rFonts w:hAnsi="宋体"/>
          <w:sz w:val="24"/>
        </w:rPr>
        <w:t xml:space="preserve">3.3  </w:t>
      </w:r>
      <w:r w:rsidRPr="00171E4E">
        <w:rPr>
          <w:rFonts w:hAnsi="宋体"/>
          <w:sz w:val="24"/>
        </w:rPr>
        <w:t>周围环境</w:t>
      </w:r>
      <w:bookmarkEnd w:id="24"/>
      <w:bookmarkEnd w:id="25"/>
      <w:bookmarkEnd w:id="26"/>
      <w:bookmarkEnd w:id="27"/>
    </w:p>
    <w:p w:rsidR="00654255" w:rsidRPr="00171E4E" w:rsidRDefault="00FA232E" w:rsidP="00DE1B7E">
      <w:pPr>
        <w:numPr>
          <w:ilvl w:val="0"/>
          <w:numId w:val="5"/>
        </w:numPr>
        <w:tabs>
          <w:tab w:val="clear" w:pos="360"/>
          <w:tab w:val="left" w:pos="851"/>
        </w:tabs>
        <w:adjustRightInd w:val="0"/>
        <w:snapToGrid w:val="0"/>
        <w:ind w:left="0" w:firstLineChars="200" w:firstLine="480"/>
        <w:textAlignment w:val="baseline"/>
        <w:rPr>
          <w:sz w:val="24"/>
        </w:rPr>
      </w:pPr>
      <w:r w:rsidRPr="00171E4E">
        <w:rPr>
          <w:rFonts w:hAnsi="宋体"/>
          <w:sz w:val="24"/>
        </w:rPr>
        <w:t>场地符合</w:t>
      </w:r>
      <w:r w:rsidRPr="00171E4E">
        <w:rPr>
          <w:sz w:val="24"/>
        </w:rPr>
        <w:t>GB/T 9361-2011</w:t>
      </w:r>
      <w:r w:rsidRPr="00171E4E">
        <w:rPr>
          <w:rFonts w:hAnsi="宋体"/>
          <w:sz w:val="24"/>
        </w:rPr>
        <w:t>中</w:t>
      </w:r>
      <w:r w:rsidRPr="00171E4E">
        <w:rPr>
          <w:sz w:val="24"/>
        </w:rPr>
        <w:t>B</w:t>
      </w:r>
      <w:r w:rsidRPr="00171E4E">
        <w:rPr>
          <w:rFonts w:hAnsi="宋体"/>
          <w:sz w:val="24"/>
        </w:rPr>
        <w:t>类安全要求；</w:t>
      </w:r>
    </w:p>
    <w:p w:rsidR="00654255" w:rsidRPr="00171E4E" w:rsidRDefault="00FA232E" w:rsidP="00DE1B7E">
      <w:pPr>
        <w:numPr>
          <w:ilvl w:val="0"/>
          <w:numId w:val="5"/>
        </w:numPr>
        <w:tabs>
          <w:tab w:val="clear" w:pos="360"/>
          <w:tab w:val="left" w:pos="851"/>
        </w:tabs>
        <w:adjustRightInd w:val="0"/>
        <w:snapToGrid w:val="0"/>
        <w:ind w:left="0" w:firstLineChars="200" w:firstLine="480"/>
        <w:textAlignment w:val="baseline"/>
        <w:rPr>
          <w:sz w:val="24"/>
        </w:rPr>
      </w:pPr>
      <w:r w:rsidRPr="00171E4E">
        <w:rPr>
          <w:rFonts w:hAnsi="宋体"/>
          <w:sz w:val="24"/>
        </w:rPr>
        <w:t>使用地点不出现超过</w:t>
      </w:r>
      <w:r w:rsidRPr="00171E4E">
        <w:rPr>
          <w:sz w:val="24"/>
        </w:rPr>
        <w:t>GB/T 11287</w:t>
      </w:r>
      <w:r w:rsidRPr="00171E4E">
        <w:rPr>
          <w:rFonts w:hAnsi="宋体"/>
          <w:sz w:val="24"/>
        </w:rPr>
        <w:t>规定的严酷等级为</w:t>
      </w:r>
      <w:r w:rsidRPr="00171E4E">
        <w:rPr>
          <w:sz w:val="24"/>
        </w:rPr>
        <w:t>I</w:t>
      </w:r>
      <w:r w:rsidRPr="00171E4E">
        <w:rPr>
          <w:rFonts w:hAnsi="宋体"/>
          <w:sz w:val="24"/>
        </w:rPr>
        <w:t>级的振动；不发生</w:t>
      </w:r>
      <w:r w:rsidRPr="00171E4E">
        <w:rPr>
          <w:sz w:val="24"/>
        </w:rPr>
        <w:t>GB/T 17742</w:t>
      </w:r>
      <w:r w:rsidRPr="00171E4E">
        <w:rPr>
          <w:rFonts w:hAnsi="宋体"/>
          <w:sz w:val="24"/>
        </w:rPr>
        <w:t>－</w:t>
      </w:r>
      <w:r w:rsidRPr="00171E4E">
        <w:rPr>
          <w:sz w:val="24"/>
        </w:rPr>
        <w:t>2008</w:t>
      </w:r>
      <w:r w:rsidRPr="00171E4E">
        <w:rPr>
          <w:rFonts w:hAnsi="宋体"/>
          <w:sz w:val="24"/>
        </w:rPr>
        <w:t>规定的烈度为</w:t>
      </w:r>
      <w:r w:rsidRPr="00171E4E">
        <w:rPr>
          <w:rFonts w:ascii="宋体" w:hAnsi="宋体"/>
          <w:sz w:val="24"/>
        </w:rPr>
        <w:t>Ⅶ</w:t>
      </w:r>
      <w:r w:rsidRPr="00171E4E">
        <w:rPr>
          <w:rFonts w:hAnsi="宋体"/>
          <w:sz w:val="24"/>
        </w:rPr>
        <w:t>度的地震；</w:t>
      </w:r>
    </w:p>
    <w:p w:rsidR="00654255" w:rsidRPr="00171E4E" w:rsidRDefault="00FA232E" w:rsidP="00DE1B7E">
      <w:pPr>
        <w:numPr>
          <w:ilvl w:val="0"/>
          <w:numId w:val="5"/>
        </w:numPr>
        <w:tabs>
          <w:tab w:val="clear" w:pos="360"/>
          <w:tab w:val="left" w:pos="851"/>
        </w:tabs>
        <w:adjustRightInd w:val="0"/>
        <w:snapToGrid w:val="0"/>
        <w:ind w:left="0" w:firstLineChars="200" w:firstLine="480"/>
        <w:textAlignment w:val="baseline"/>
        <w:rPr>
          <w:sz w:val="24"/>
        </w:rPr>
      </w:pPr>
      <w:r w:rsidRPr="00171E4E">
        <w:rPr>
          <w:rFonts w:hAnsi="宋体"/>
          <w:sz w:val="24"/>
        </w:rPr>
        <w:t>使用地点无爆炸危险的物质，周围介质中</w:t>
      </w:r>
      <w:proofErr w:type="gramStart"/>
      <w:r w:rsidRPr="00171E4E">
        <w:rPr>
          <w:rFonts w:hAnsi="宋体"/>
          <w:sz w:val="24"/>
        </w:rPr>
        <w:t>不</w:t>
      </w:r>
      <w:proofErr w:type="gramEnd"/>
      <w:r w:rsidRPr="00171E4E">
        <w:rPr>
          <w:rFonts w:hAnsi="宋体"/>
          <w:sz w:val="24"/>
        </w:rPr>
        <w:t>含有能腐蚀金属、破坏绝缘和表面敷层的介质及导电介质，没有严重的霉菌存在</w:t>
      </w:r>
      <w:r w:rsidRPr="00171E4E">
        <w:rPr>
          <w:rFonts w:hAnsi="宋体" w:hint="eastAsia"/>
          <w:sz w:val="24"/>
        </w:rPr>
        <w:t>。</w:t>
      </w:r>
    </w:p>
    <w:p w:rsidR="00654255" w:rsidRPr="00171E4E" w:rsidRDefault="00FA232E" w:rsidP="00DE1B7E">
      <w:pPr>
        <w:pStyle w:val="1"/>
        <w:keepNext w:val="0"/>
        <w:keepLines w:val="0"/>
        <w:adjustRightInd w:val="0"/>
        <w:snapToGrid w:val="0"/>
        <w:spacing w:before="0" w:after="0" w:line="240" w:lineRule="auto"/>
        <w:rPr>
          <w:kern w:val="0"/>
          <w:sz w:val="24"/>
          <w:szCs w:val="24"/>
        </w:rPr>
      </w:pPr>
      <w:r w:rsidRPr="00171E4E">
        <w:rPr>
          <w:kern w:val="0"/>
          <w:sz w:val="24"/>
          <w:szCs w:val="24"/>
        </w:rPr>
        <w:t>3.4</w:t>
      </w:r>
      <w:r w:rsidRPr="00171E4E">
        <w:rPr>
          <w:rFonts w:hAnsi="宋体" w:hint="eastAsia"/>
          <w:kern w:val="0"/>
          <w:sz w:val="24"/>
          <w:szCs w:val="24"/>
        </w:rPr>
        <w:t>品牌要求</w:t>
      </w:r>
    </w:p>
    <w:p w:rsidR="00386FEB" w:rsidRPr="00171E4E" w:rsidRDefault="00386FEB" w:rsidP="00386FEB">
      <w:pPr>
        <w:ind w:firstLineChars="200" w:firstLine="480"/>
      </w:pPr>
      <w:r w:rsidRPr="00171E4E">
        <w:rPr>
          <w:rFonts w:hint="eastAsia"/>
          <w:kern w:val="0"/>
          <w:sz w:val="24"/>
        </w:rPr>
        <w:t>所提供的继电保护装置</w:t>
      </w:r>
      <w:r w:rsidR="00171E4E">
        <w:rPr>
          <w:rFonts w:hint="eastAsia"/>
          <w:kern w:val="0"/>
          <w:sz w:val="24"/>
        </w:rPr>
        <w:t>、监控系统</w:t>
      </w:r>
      <w:r w:rsidR="00171E4E" w:rsidRPr="00171E4E">
        <w:rPr>
          <w:rFonts w:hint="eastAsia"/>
          <w:kern w:val="0"/>
          <w:sz w:val="24"/>
        </w:rPr>
        <w:t>及</w:t>
      </w:r>
      <w:r w:rsidRPr="00171E4E">
        <w:rPr>
          <w:rFonts w:hint="eastAsia"/>
          <w:kern w:val="0"/>
          <w:sz w:val="24"/>
        </w:rPr>
        <w:t>相关附件</w:t>
      </w:r>
      <w:bookmarkStart w:id="28" w:name="_Hlk213864736"/>
      <w:r w:rsidRPr="00171E4E">
        <w:rPr>
          <w:rFonts w:hint="eastAsia"/>
          <w:kern w:val="0"/>
          <w:sz w:val="24"/>
        </w:rPr>
        <w:t>要求参考</w:t>
      </w:r>
      <w:bookmarkEnd w:id="28"/>
      <w:r w:rsidRPr="00171E4E">
        <w:rPr>
          <w:rFonts w:hint="eastAsia"/>
          <w:kern w:val="0"/>
          <w:sz w:val="24"/>
        </w:rPr>
        <w:t>西门子、南自、</w:t>
      </w:r>
      <w:r w:rsidR="00171E4E" w:rsidRPr="00171E4E">
        <w:rPr>
          <w:rFonts w:hint="eastAsia"/>
          <w:kern w:val="0"/>
          <w:sz w:val="24"/>
        </w:rPr>
        <w:t>南瑞、</w:t>
      </w:r>
      <w:r w:rsidRPr="00171E4E">
        <w:rPr>
          <w:rFonts w:hint="eastAsia"/>
          <w:kern w:val="0"/>
          <w:sz w:val="24"/>
        </w:rPr>
        <w:t>许继</w:t>
      </w:r>
      <w:r w:rsidR="00F91478">
        <w:rPr>
          <w:rFonts w:hint="eastAsia"/>
          <w:kern w:val="0"/>
          <w:sz w:val="24"/>
        </w:rPr>
        <w:t>、</w:t>
      </w:r>
      <w:bookmarkStart w:id="29" w:name="_GoBack"/>
      <w:r w:rsidR="00AA2CEA">
        <w:rPr>
          <w:rFonts w:hint="eastAsia"/>
          <w:kern w:val="0"/>
          <w:sz w:val="24"/>
        </w:rPr>
        <w:t>四方</w:t>
      </w:r>
      <w:bookmarkEnd w:id="29"/>
      <w:r w:rsidRPr="00171E4E">
        <w:rPr>
          <w:rFonts w:hint="eastAsia"/>
          <w:kern w:val="0"/>
          <w:sz w:val="24"/>
        </w:rPr>
        <w:t>等品牌。</w:t>
      </w:r>
      <w:proofErr w:type="gramStart"/>
      <w:r w:rsidRPr="00171E4E">
        <w:rPr>
          <w:rFonts w:hint="eastAsia"/>
          <w:kern w:val="0"/>
          <w:sz w:val="24"/>
        </w:rPr>
        <w:t>快切装置</w:t>
      </w:r>
      <w:proofErr w:type="gramEnd"/>
      <w:r w:rsidRPr="00171E4E">
        <w:rPr>
          <w:rFonts w:hint="eastAsia"/>
          <w:kern w:val="0"/>
          <w:sz w:val="24"/>
        </w:rPr>
        <w:t>品牌要求参考：金智科技、</w:t>
      </w:r>
      <w:r w:rsidR="00306161">
        <w:rPr>
          <w:rFonts w:hint="eastAsia"/>
          <w:kern w:val="0"/>
          <w:sz w:val="24"/>
        </w:rPr>
        <w:t>深圳智能、</w:t>
      </w:r>
      <w:r w:rsidRPr="00171E4E">
        <w:rPr>
          <w:rFonts w:hint="eastAsia"/>
          <w:kern w:val="0"/>
          <w:sz w:val="24"/>
        </w:rPr>
        <w:t>南京鹏智、南京振瑞；小电流选型装置品牌要求参考：安徽京卓、北京电联港、合肥凌霄电力；五防系统品牌要求参考：珠海优特</w:t>
      </w:r>
      <w:r w:rsidR="00171E4E" w:rsidRPr="00171E4E">
        <w:rPr>
          <w:rFonts w:hint="eastAsia"/>
          <w:kern w:val="0"/>
          <w:sz w:val="24"/>
        </w:rPr>
        <w:t>、南自</w:t>
      </w:r>
      <w:r w:rsidRPr="00171E4E">
        <w:rPr>
          <w:rFonts w:hint="eastAsia"/>
          <w:kern w:val="0"/>
          <w:sz w:val="24"/>
        </w:rPr>
        <w:t>、珠海共创。</w:t>
      </w:r>
    </w:p>
    <w:p w:rsidR="00654255" w:rsidRPr="00171E4E" w:rsidRDefault="00FA232E" w:rsidP="00DE1B7E">
      <w:pPr>
        <w:pStyle w:val="1"/>
        <w:keepNext w:val="0"/>
        <w:keepLines w:val="0"/>
        <w:adjustRightInd w:val="0"/>
        <w:snapToGrid w:val="0"/>
        <w:spacing w:before="0" w:after="0" w:line="240" w:lineRule="auto"/>
        <w:ind w:firstLineChars="200" w:firstLine="482"/>
        <w:rPr>
          <w:kern w:val="0"/>
          <w:sz w:val="24"/>
          <w:szCs w:val="24"/>
        </w:rPr>
      </w:pPr>
      <w:bookmarkStart w:id="30" w:name="_Toc209949277"/>
      <w:bookmarkStart w:id="31" w:name="_Toc447790052"/>
      <w:bookmarkStart w:id="32" w:name="_Toc491259748"/>
      <w:bookmarkStart w:id="33" w:name="_Toc296075302"/>
      <w:r w:rsidRPr="00171E4E">
        <w:rPr>
          <w:kern w:val="0"/>
          <w:sz w:val="24"/>
          <w:szCs w:val="24"/>
        </w:rPr>
        <w:t>4</w:t>
      </w:r>
      <w:r w:rsidRPr="00171E4E">
        <w:rPr>
          <w:rFonts w:hAnsi="宋体"/>
          <w:kern w:val="0"/>
          <w:sz w:val="24"/>
          <w:szCs w:val="24"/>
        </w:rPr>
        <w:t>、技术要求</w:t>
      </w:r>
      <w:bookmarkEnd w:id="30"/>
      <w:bookmarkEnd w:id="31"/>
      <w:bookmarkEnd w:id="32"/>
      <w:bookmarkEnd w:id="33"/>
    </w:p>
    <w:p w:rsidR="00654255" w:rsidRPr="00171E4E" w:rsidRDefault="00FA232E" w:rsidP="00DE1B7E">
      <w:pPr>
        <w:tabs>
          <w:tab w:val="left" w:pos="525"/>
          <w:tab w:val="left" w:pos="1080"/>
        </w:tabs>
        <w:adjustRightInd w:val="0"/>
        <w:snapToGrid w:val="0"/>
        <w:outlineLvl w:val="1"/>
        <w:rPr>
          <w:sz w:val="24"/>
        </w:rPr>
      </w:pPr>
      <w:bookmarkStart w:id="34" w:name="_Toc209949278"/>
      <w:bookmarkStart w:id="35" w:name="_Toc227378334"/>
      <w:bookmarkStart w:id="36" w:name="_Toc227379709"/>
      <w:bookmarkStart w:id="37" w:name="_Toc227378489"/>
      <w:bookmarkStart w:id="38" w:name="_Toc447790053"/>
      <w:bookmarkStart w:id="39" w:name="_Toc227379005"/>
      <w:bookmarkStart w:id="40" w:name="_Toc491259749"/>
      <w:bookmarkStart w:id="41" w:name="_Toc228509708"/>
      <w:bookmarkStart w:id="42" w:name="_Toc296075303"/>
      <w:r w:rsidRPr="00171E4E">
        <w:rPr>
          <w:rFonts w:hAnsi="宋体"/>
          <w:sz w:val="24"/>
        </w:rPr>
        <w:t xml:space="preserve">4.1  </w:t>
      </w:r>
      <w:r w:rsidRPr="00171E4E">
        <w:rPr>
          <w:rFonts w:hAnsi="宋体" w:hint="eastAsia"/>
          <w:sz w:val="24"/>
        </w:rPr>
        <w:t>自动化</w:t>
      </w:r>
      <w:r w:rsidRPr="00171E4E">
        <w:rPr>
          <w:rFonts w:hAnsi="宋体"/>
          <w:sz w:val="24"/>
        </w:rPr>
        <w:t>系统额定电气参数</w:t>
      </w:r>
      <w:bookmarkEnd w:id="34"/>
      <w:bookmarkEnd w:id="35"/>
      <w:bookmarkEnd w:id="36"/>
      <w:bookmarkEnd w:id="37"/>
      <w:bookmarkEnd w:id="38"/>
      <w:bookmarkEnd w:id="39"/>
      <w:bookmarkEnd w:id="40"/>
      <w:bookmarkEnd w:id="41"/>
      <w:bookmarkEnd w:id="42"/>
    </w:p>
    <w:p w:rsidR="00654255" w:rsidRPr="00171E4E" w:rsidRDefault="00FA232E" w:rsidP="00DE1B7E">
      <w:pPr>
        <w:numPr>
          <w:ilvl w:val="2"/>
          <w:numId w:val="6"/>
        </w:numPr>
        <w:tabs>
          <w:tab w:val="left" w:pos="1080"/>
        </w:tabs>
        <w:adjustRightInd w:val="0"/>
        <w:snapToGrid w:val="0"/>
        <w:ind w:left="0" w:firstLineChars="200" w:firstLine="480"/>
        <w:outlineLvl w:val="2"/>
        <w:rPr>
          <w:sz w:val="24"/>
        </w:rPr>
      </w:pPr>
      <w:r w:rsidRPr="00171E4E">
        <w:rPr>
          <w:rFonts w:hAnsi="宋体"/>
          <w:sz w:val="24"/>
        </w:rPr>
        <w:t>交流工频电量测量应采用交流采样方式。</w:t>
      </w:r>
    </w:p>
    <w:p w:rsidR="00654255" w:rsidRPr="00171E4E" w:rsidRDefault="004A191A" w:rsidP="00DE1B7E">
      <w:pPr>
        <w:numPr>
          <w:ilvl w:val="0"/>
          <w:numId w:val="7"/>
        </w:numPr>
        <w:adjustRightInd w:val="0"/>
        <w:snapToGrid w:val="0"/>
        <w:ind w:left="0" w:firstLineChars="200" w:firstLine="480"/>
        <w:rPr>
          <w:sz w:val="24"/>
        </w:rPr>
      </w:pPr>
      <w:r w:rsidRPr="00171E4E">
        <w:rPr>
          <w:rFonts w:ascii="宋体" w:hAnsi="宋体" w:hint="eastAsia"/>
          <w:sz w:val="24"/>
        </w:rPr>
        <w:t>★</w:t>
      </w:r>
      <w:r w:rsidR="00FA232E" w:rsidRPr="00171E4E">
        <w:rPr>
          <w:rFonts w:hAnsi="宋体"/>
          <w:sz w:val="24"/>
        </w:rPr>
        <w:t>额定交流输入：电流</w:t>
      </w:r>
      <w:r w:rsidR="00FA232E" w:rsidRPr="00171E4E">
        <w:rPr>
          <w:sz w:val="24"/>
        </w:rPr>
        <w:t>1A(5A)</w:t>
      </w:r>
      <w:r w:rsidR="00FA232E" w:rsidRPr="00171E4E">
        <w:rPr>
          <w:rFonts w:hAnsi="宋体"/>
          <w:sz w:val="24"/>
        </w:rPr>
        <w:t>，电压</w:t>
      </w:r>
      <w:r w:rsidR="00FA232E" w:rsidRPr="00171E4E">
        <w:rPr>
          <w:sz w:val="24"/>
        </w:rPr>
        <w:t>100V</w:t>
      </w:r>
      <w:r w:rsidR="00FA232E" w:rsidRPr="00171E4E">
        <w:rPr>
          <w:rFonts w:hAnsi="宋体"/>
          <w:sz w:val="24"/>
        </w:rPr>
        <w:t>(</w:t>
      </w:r>
      <w:r w:rsidR="00FA232E" w:rsidRPr="00171E4E">
        <w:rPr>
          <w:rFonts w:hAnsi="宋体"/>
          <w:sz w:val="24"/>
        </w:rPr>
        <w:t>线电压</w:t>
      </w:r>
      <w:r w:rsidR="00FA232E" w:rsidRPr="00171E4E">
        <w:rPr>
          <w:rFonts w:hAnsi="宋体"/>
          <w:sz w:val="24"/>
        </w:rPr>
        <w:t>)</w:t>
      </w:r>
      <w:r w:rsidR="00FA232E" w:rsidRPr="00171E4E">
        <w:rPr>
          <w:rFonts w:hAnsi="宋体"/>
          <w:sz w:val="24"/>
        </w:rPr>
        <w:t>；</w:t>
      </w:r>
      <w:r w:rsidR="00FA232E" w:rsidRPr="00171E4E">
        <w:rPr>
          <w:position w:val="-8"/>
          <w:sz w:val="24"/>
        </w:rPr>
        <w:object w:dxaOrig="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8pt" o:ole="">
            <v:imagedata r:id="rId15" o:title=""/>
          </v:shape>
          <o:OLEObject Type="Embed" ProgID="Equation.3" ShapeID="_x0000_i1025" DrawAspect="Content" ObjectID="_1826804923" r:id="rId16"/>
        </w:object>
      </w:r>
      <w:r w:rsidR="00FA232E" w:rsidRPr="00171E4E">
        <w:rPr>
          <w:rFonts w:hAnsi="宋体"/>
          <w:sz w:val="24"/>
        </w:rPr>
        <w:t>(</w:t>
      </w:r>
      <w:r w:rsidR="00FA232E" w:rsidRPr="00171E4E">
        <w:rPr>
          <w:rFonts w:hAnsi="宋体"/>
          <w:sz w:val="24"/>
        </w:rPr>
        <w:t>相电压</w:t>
      </w:r>
      <w:r w:rsidR="00FA232E" w:rsidRPr="00171E4E">
        <w:rPr>
          <w:rFonts w:hAnsi="宋体"/>
          <w:sz w:val="24"/>
        </w:rPr>
        <w:t>)</w:t>
      </w:r>
      <w:r w:rsidR="00FA232E" w:rsidRPr="00171E4E">
        <w:rPr>
          <w:rFonts w:hAnsi="宋体"/>
          <w:sz w:val="24"/>
        </w:rPr>
        <w:t>；频率</w:t>
      </w:r>
      <w:r w:rsidR="00FA232E" w:rsidRPr="00171E4E">
        <w:rPr>
          <w:sz w:val="24"/>
        </w:rPr>
        <w:t>50Hz</w:t>
      </w:r>
      <w:r w:rsidR="00FA232E" w:rsidRPr="00171E4E">
        <w:rPr>
          <w:rFonts w:hAnsi="宋体"/>
          <w:sz w:val="24"/>
        </w:rPr>
        <w:t>；</w:t>
      </w:r>
    </w:p>
    <w:p w:rsidR="00654255" w:rsidRPr="00171E4E" w:rsidRDefault="00FA232E" w:rsidP="00DE1B7E">
      <w:pPr>
        <w:numPr>
          <w:ilvl w:val="0"/>
          <w:numId w:val="7"/>
        </w:numPr>
        <w:adjustRightInd w:val="0"/>
        <w:snapToGrid w:val="0"/>
        <w:ind w:left="0" w:firstLineChars="200" w:firstLine="480"/>
        <w:rPr>
          <w:sz w:val="24"/>
        </w:rPr>
      </w:pPr>
      <w:r w:rsidRPr="00171E4E">
        <w:rPr>
          <w:rFonts w:hAnsi="宋体"/>
          <w:sz w:val="24"/>
        </w:rPr>
        <w:t>输入回路应有电气隔离；</w:t>
      </w:r>
    </w:p>
    <w:p w:rsidR="00654255" w:rsidRPr="00171E4E" w:rsidRDefault="00FA232E" w:rsidP="00DE1B7E">
      <w:pPr>
        <w:numPr>
          <w:ilvl w:val="0"/>
          <w:numId w:val="7"/>
        </w:numPr>
        <w:adjustRightInd w:val="0"/>
        <w:snapToGrid w:val="0"/>
        <w:ind w:left="0" w:firstLineChars="200" w:firstLine="480"/>
        <w:rPr>
          <w:sz w:val="24"/>
        </w:rPr>
      </w:pPr>
      <w:r w:rsidRPr="00171E4E">
        <w:rPr>
          <w:rFonts w:hAnsi="宋体"/>
          <w:sz w:val="24"/>
        </w:rPr>
        <w:t>电压互感器回路应有快速小开关保护；</w:t>
      </w:r>
    </w:p>
    <w:p w:rsidR="00654255" w:rsidRPr="00171E4E" w:rsidRDefault="00FA232E" w:rsidP="00DE1B7E">
      <w:pPr>
        <w:numPr>
          <w:ilvl w:val="0"/>
          <w:numId w:val="7"/>
        </w:numPr>
        <w:adjustRightInd w:val="0"/>
        <w:snapToGrid w:val="0"/>
        <w:ind w:left="0" w:firstLineChars="200" w:firstLine="480"/>
        <w:rPr>
          <w:rFonts w:hAnsi="宋体"/>
          <w:sz w:val="24"/>
        </w:rPr>
      </w:pPr>
      <w:r w:rsidRPr="00171E4E">
        <w:rPr>
          <w:rFonts w:hAnsi="宋体" w:hint="eastAsia"/>
          <w:sz w:val="24"/>
        </w:rPr>
        <w:t>电流、功率满量程应有裕度，电压满量程应有线电压的</w:t>
      </w:r>
      <w:r w:rsidRPr="00171E4E">
        <w:rPr>
          <w:rFonts w:hAnsi="宋体"/>
          <w:sz w:val="24"/>
        </w:rPr>
        <w:t>120%</w:t>
      </w:r>
      <w:r w:rsidRPr="00171E4E">
        <w:rPr>
          <w:rFonts w:hAnsi="宋体" w:hint="eastAsia"/>
          <w:sz w:val="24"/>
        </w:rPr>
        <w:t>的裕度，频率采样范围为</w:t>
      </w:r>
      <w:r w:rsidRPr="00171E4E">
        <w:rPr>
          <w:rFonts w:hAnsi="宋体"/>
          <w:sz w:val="24"/>
        </w:rPr>
        <w:t>45~50Hz</w:t>
      </w:r>
      <w:r w:rsidRPr="00171E4E">
        <w:rPr>
          <w:rFonts w:hAnsi="宋体" w:hint="eastAsia"/>
          <w:sz w:val="24"/>
        </w:rPr>
        <w:t>，满量程后数据不能归零，以带溢出品质标志的满量程值送出；</w:t>
      </w:r>
    </w:p>
    <w:p w:rsidR="00654255" w:rsidRPr="00171E4E" w:rsidRDefault="00FA232E" w:rsidP="00DE1B7E">
      <w:pPr>
        <w:numPr>
          <w:ilvl w:val="2"/>
          <w:numId w:val="6"/>
        </w:numPr>
        <w:tabs>
          <w:tab w:val="left" w:pos="1080"/>
        </w:tabs>
        <w:adjustRightInd w:val="0"/>
        <w:snapToGrid w:val="0"/>
        <w:ind w:left="0" w:firstLineChars="200" w:firstLine="480"/>
        <w:outlineLvl w:val="2"/>
        <w:rPr>
          <w:sz w:val="24"/>
        </w:rPr>
      </w:pPr>
      <w:r w:rsidRPr="00171E4E">
        <w:rPr>
          <w:rFonts w:hAnsi="宋体"/>
          <w:sz w:val="24"/>
        </w:rPr>
        <w:t>开关量</w:t>
      </w:r>
      <w:r w:rsidRPr="00171E4E">
        <w:rPr>
          <w:rFonts w:hAnsi="宋体"/>
          <w:sz w:val="24"/>
        </w:rPr>
        <w:t>(</w:t>
      </w:r>
      <w:r w:rsidRPr="00171E4E">
        <w:rPr>
          <w:rFonts w:hAnsi="宋体"/>
          <w:sz w:val="24"/>
        </w:rPr>
        <w:t>包括</w:t>
      </w:r>
      <w:r w:rsidRPr="00171E4E">
        <w:rPr>
          <w:sz w:val="24"/>
        </w:rPr>
        <w:t>BCD</w:t>
      </w:r>
      <w:r w:rsidRPr="00171E4E">
        <w:rPr>
          <w:rFonts w:hAnsi="宋体"/>
          <w:sz w:val="24"/>
        </w:rPr>
        <w:t>码</w:t>
      </w:r>
      <w:r w:rsidRPr="00171E4E">
        <w:rPr>
          <w:rFonts w:hAnsi="宋体"/>
          <w:sz w:val="24"/>
        </w:rPr>
        <w:t>)</w:t>
      </w:r>
      <w:r w:rsidRPr="00171E4E">
        <w:rPr>
          <w:rFonts w:hAnsi="宋体"/>
          <w:sz w:val="24"/>
        </w:rPr>
        <w:t>输入回路</w:t>
      </w:r>
    </w:p>
    <w:p w:rsidR="00654255" w:rsidRPr="00171E4E" w:rsidRDefault="00FA232E" w:rsidP="00DE1B7E">
      <w:pPr>
        <w:numPr>
          <w:ilvl w:val="0"/>
          <w:numId w:val="8"/>
        </w:numPr>
        <w:adjustRightInd w:val="0"/>
        <w:snapToGrid w:val="0"/>
        <w:ind w:left="0" w:firstLineChars="200" w:firstLine="480"/>
        <w:rPr>
          <w:sz w:val="24"/>
        </w:rPr>
      </w:pPr>
      <w:r w:rsidRPr="00171E4E">
        <w:rPr>
          <w:rFonts w:hAnsi="宋体"/>
          <w:sz w:val="24"/>
        </w:rPr>
        <w:t>输入方式：无源空接点，并经光电隔离；</w:t>
      </w:r>
    </w:p>
    <w:p w:rsidR="00654255" w:rsidRPr="00171E4E" w:rsidRDefault="00FA232E" w:rsidP="00DE1B7E">
      <w:pPr>
        <w:numPr>
          <w:ilvl w:val="0"/>
          <w:numId w:val="8"/>
        </w:numPr>
        <w:adjustRightInd w:val="0"/>
        <w:snapToGrid w:val="0"/>
        <w:ind w:left="0" w:firstLineChars="200" w:firstLine="480"/>
        <w:rPr>
          <w:sz w:val="24"/>
        </w:rPr>
      </w:pPr>
      <w:r w:rsidRPr="00171E4E">
        <w:rPr>
          <w:rFonts w:hAnsi="宋体" w:hint="eastAsia"/>
          <w:sz w:val="24"/>
        </w:rPr>
        <w:t>输入回路应有防抖动的滤波回路，除特殊需求外防</w:t>
      </w:r>
      <w:proofErr w:type="gramStart"/>
      <w:r w:rsidRPr="00171E4E">
        <w:rPr>
          <w:rFonts w:hAnsi="宋体" w:hint="eastAsia"/>
          <w:sz w:val="24"/>
        </w:rPr>
        <w:t>抖时间</w:t>
      </w:r>
      <w:proofErr w:type="gramEnd"/>
      <w:r w:rsidRPr="00171E4E">
        <w:rPr>
          <w:rFonts w:hAnsi="宋体" w:hint="eastAsia"/>
          <w:sz w:val="24"/>
        </w:rPr>
        <w:t>默认设置为</w:t>
      </w:r>
      <w:r w:rsidRPr="00171E4E">
        <w:rPr>
          <w:rFonts w:hAnsi="宋体"/>
          <w:sz w:val="24"/>
        </w:rPr>
        <w:t>10ms</w:t>
      </w:r>
      <w:r w:rsidRPr="00171E4E">
        <w:rPr>
          <w:rFonts w:hAnsi="宋体" w:hint="eastAsia"/>
          <w:sz w:val="24"/>
        </w:rPr>
        <w:t>；</w:t>
      </w:r>
    </w:p>
    <w:p w:rsidR="00654255" w:rsidRPr="00171E4E" w:rsidRDefault="00FA232E" w:rsidP="00DE1B7E">
      <w:pPr>
        <w:numPr>
          <w:ilvl w:val="0"/>
          <w:numId w:val="8"/>
        </w:numPr>
        <w:adjustRightInd w:val="0"/>
        <w:snapToGrid w:val="0"/>
        <w:ind w:left="0" w:firstLineChars="200" w:firstLine="480"/>
        <w:rPr>
          <w:sz w:val="24"/>
        </w:rPr>
      </w:pPr>
      <w:r w:rsidRPr="00171E4E">
        <w:rPr>
          <w:rFonts w:hAnsi="宋体"/>
          <w:sz w:val="24"/>
        </w:rPr>
        <w:t>户外开关量的工作输入电压</w:t>
      </w:r>
      <w:r w:rsidRPr="00171E4E">
        <w:rPr>
          <w:rFonts w:hint="eastAsia"/>
          <w:sz w:val="24"/>
        </w:rPr>
        <w:t>为</w:t>
      </w:r>
      <w:r w:rsidRPr="00171E4E">
        <w:rPr>
          <w:sz w:val="24"/>
        </w:rPr>
        <w:t>220V DC</w:t>
      </w:r>
      <w:r w:rsidRPr="00171E4E">
        <w:rPr>
          <w:rFonts w:hAnsi="宋体"/>
          <w:sz w:val="24"/>
        </w:rPr>
        <w:t>。</w:t>
      </w:r>
    </w:p>
    <w:p w:rsidR="00654255" w:rsidRPr="00171E4E" w:rsidRDefault="00FA232E" w:rsidP="00DE1B7E">
      <w:pPr>
        <w:numPr>
          <w:ilvl w:val="2"/>
          <w:numId w:val="6"/>
        </w:numPr>
        <w:tabs>
          <w:tab w:val="left" w:pos="1080"/>
        </w:tabs>
        <w:adjustRightInd w:val="0"/>
        <w:snapToGrid w:val="0"/>
        <w:ind w:left="0" w:firstLineChars="200" w:firstLine="480"/>
        <w:outlineLvl w:val="2"/>
        <w:rPr>
          <w:sz w:val="24"/>
        </w:rPr>
      </w:pPr>
      <w:r w:rsidRPr="00171E4E">
        <w:rPr>
          <w:rFonts w:hAnsi="宋体"/>
          <w:sz w:val="24"/>
        </w:rPr>
        <w:t>开关量输出回路</w:t>
      </w:r>
    </w:p>
    <w:p w:rsidR="00654255" w:rsidRPr="00171E4E" w:rsidRDefault="00FA232E" w:rsidP="00DE1B7E">
      <w:pPr>
        <w:numPr>
          <w:ilvl w:val="0"/>
          <w:numId w:val="9"/>
        </w:numPr>
        <w:adjustRightInd w:val="0"/>
        <w:snapToGrid w:val="0"/>
        <w:ind w:left="0" w:firstLineChars="200" w:firstLine="480"/>
        <w:rPr>
          <w:sz w:val="24"/>
        </w:rPr>
      </w:pPr>
      <w:r w:rsidRPr="00171E4E">
        <w:rPr>
          <w:rFonts w:hAnsi="宋体"/>
          <w:sz w:val="24"/>
        </w:rPr>
        <w:t>输出方式：空接点、</w:t>
      </w:r>
      <w:r w:rsidRPr="00171E4E">
        <w:rPr>
          <w:rFonts w:hAnsi="宋体" w:hint="eastAsia"/>
          <w:sz w:val="24"/>
        </w:rPr>
        <w:t>配置遥控出口</w:t>
      </w:r>
      <w:r w:rsidRPr="00171E4E">
        <w:rPr>
          <w:rFonts w:hAnsi="宋体"/>
          <w:sz w:val="24"/>
        </w:rPr>
        <w:t>硬压板。</w:t>
      </w:r>
    </w:p>
    <w:p w:rsidR="00654255" w:rsidRPr="00171E4E" w:rsidRDefault="00FA232E" w:rsidP="00DE1B7E">
      <w:pPr>
        <w:numPr>
          <w:ilvl w:val="0"/>
          <w:numId w:val="9"/>
        </w:numPr>
        <w:adjustRightInd w:val="0"/>
        <w:snapToGrid w:val="0"/>
        <w:ind w:left="0" w:firstLineChars="200" w:firstLine="480"/>
        <w:rPr>
          <w:sz w:val="24"/>
        </w:rPr>
      </w:pPr>
      <w:r w:rsidRPr="00171E4E">
        <w:rPr>
          <w:rFonts w:hAnsi="宋体" w:hint="eastAsia"/>
          <w:sz w:val="24"/>
        </w:rPr>
        <w:t>断路器、隔离开关等电气设备控制出口回路均应</w:t>
      </w:r>
      <w:proofErr w:type="gramStart"/>
      <w:r w:rsidRPr="00171E4E">
        <w:rPr>
          <w:rFonts w:hAnsi="宋体" w:hint="eastAsia"/>
          <w:sz w:val="24"/>
        </w:rPr>
        <w:t>经硬压板才连</w:t>
      </w:r>
      <w:proofErr w:type="gramEnd"/>
      <w:r w:rsidRPr="00171E4E">
        <w:rPr>
          <w:rFonts w:hAnsi="宋体" w:hint="eastAsia"/>
          <w:sz w:val="24"/>
        </w:rPr>
        <w:t>至端子排上</w:t>
      </w:r>
      <w:r w:rsidRPr="00171E4E">
        <w:rPr>
          <w:rFonts w:hAnsi="宋体"/>
          <w:sz w:val="24"/>
        </w:rPr>
        <w:t xml:space="preserve">, </w:t>
      </w:r>
      <w:r w:rsidRPr="00171E4E">
        <w:rPr>
          <w:rFonts w:hAnsi="宋体" w:hint="eastAsia"/>
          <w:sz w:val="24"/>
        </w:rPr>
        <w:t>以方便运行人员投退；断路器分、</w:t>
      </w:r>
      <w:proofErr w:type="gramStart"/>
      <w:r w:rsidRPr="00171E4E">
        <w:rPr>
          <w:rFonts w:hAnsi="宋体" w:hint="eastAsia"/>
          <w:sz w:val="24"/>
        </w:rPr>
        <w:t>合出口</w:t>
      </w:r>
      <w:proofErr w:type="gramEnd"/>
      <w:r w:rsidRPr="00171E4E">
        <w:rPr>
          <w:rFonts w:hAnsi="宋体" w:hint="eastAsia"/>
          <w:sz w:val="24"/>
        </w:rPr>
        <w:t>分别设置出口压板；隔离开关分、</w:t>
      </w:r>
      <w:proofErr w:type="gramStart"/>
      <w:r w:rsidRPr="00171E4E">
        <w:rPr>
          <w:rFonts w:hAnsi="宋体" w:hint="eastAsia"/>
          <w:sz w:val="24"/>
        </w:rPr>
        <w:t>合出口</w:t>
      </w:r>
      <w:proofErr w:type="gramEnd"/>
      <w:r w:rsidRPr="00171E4E">
        <w:rPr>
          <w:rFonts w:hAnsi="宋体" w:hint="eastAsia"/>
          <w:sz w:val="24"/>
        </w:rPr>
        <w:t>共用出口压板，当刀闸遥控回路串接逻辑闭锁节点时，出口压板应设置在逻辑闭锁节点前，即遥控正电先经出口压板再经逻辑闭锁等节点最后到机构。</w:t>
      </w:r>
    </w:p>
    <w:p w:rsidR="00654255" w:rsidRPr="00171E4E" w:rsidRDefault="00FA232E" w:rsidP="00DE1B7E">
      <w:pPr>
        <w:numPr>
          <w:ilvl w:val="0"/>
          <w:numId w:val="9"/>
        </w:numPr>
        <w:adjustRightInd w:val="0"/>
        <w:snapToGrid w:val="0"/>
        <w:ind w:left="0" w:firstLineChars="200" w:firstLine="480"/>
        <w:rPr>
          <w:sz w:val="24"/>
        </w:rPr>
      </w:pPr>
      <w:r w:rsidRPr="00171E4E">
        <w:rPr>
          <w:rFonts w:hAnsi="宋体" w:hint="eastAsia"/>
          <w:sz w:val="24"/>
        </w:rPr>
        <w:t>压板应采用普通分立式。</w:t>
      </w:r>
      <w:r w:rsidRPr="00171E4E">
        <w:rPr>
          <w:rFonts w:hAnsi="宋体"/>
          <w:sz w:val="24"/>
        </w:rPr>
        <w:t>连接片的开口端应装在上方，并满足以下要求：连接片在落下过程中必须和相邻连接片有足够的距离，保证在操作连接片时不会碰到相邻的连接片；连接片在扭紧螺栓后能可靠地接通回路；穿过测控屏的连接片导电</w:t>
      </w:r>
      <w:proofErr w:type="gramStart"/>
      <w:r w:rsidRPr="00171E4E">
        <w:rPr>
          <w:rFonts w:hAnsi="宋体"/>
          <w:sz w:val="24"/>
        </w:rPr>
        <w:t>杆必须</w:t>
      </w:r>
      <w:proofErr w:type="gramEnd"/>
      <w:r w:rsidRPr="00171E4E">
        <w:rPr>
          <w:rFonts w:hAnsi="宋体"/>
          <w:sz w:val="24"/>
        </w:rPr>
        <w:t>有绝缘套，并</w:t>
      </w:r>
      <w:proofErr w:type="gramStart"/>
      <w:r w:rsidRPr="00171E4E">
        <w:rPr>
          <w:rFonts w:hAnsi="宋体"/>
          <w:sz w:val="24"/>
        </w:rPr>
        <w:t>距屏孔</w:t>
      </w:r>
      <w:proofErr w:type="gramEnd"/>
      <w:r w:rsidRPr="00171E4E">
        <w:rPr>
          <w:rFonts w:hAnsi="宋体"/>
          <w:sz w:val="24"/>
        </w:rPr>
        <w:t>有明显距离；连接片在拧紧后不会接地。</w:t>
      </w:r>
    </w:p>
    <w:p w:rsidR="00654255" w:rsidRPr="00171E4E" w:rsidRDefault="00FA232E" w:rsidP="00DE1B7E">
      <w:pPr>
        <w:numPr>
          <w:ilvl w:val="2"/>
          <w:numId w:val="6"/>
        </w:numPr>
        <w:tabs>
          <w:tab w:val="left" w:pos="1080"/>
        </w:tabs>
        <w:adjustRightInd w:val="0"/>
        <w:snapToGrid w:val="0"/>
        <w:ind w:left="0" w:firstLineChars="200" w:firstLine="480"/>
        <w:outlineLvl w:val="2"/>
        <w:rPr>
          <w:sz w:val="24"/>
        </w:rPr>
      </w:pPr>
      <w:r w:rsidRPr="00171E4E">
        <w:rPr>
          <w:rFonts w:hAnsi="宋体"/>
          <w:sz w:val="24"/>
        </w:rPr>
        <w:t>每套测控</w:t>
      </w:r>
      <w:r w:rsidRPr="00171E4E">
        <w:rPr>
          <w:sz w:val="24"/>
        </w:rPr>
        <w:t>(</w:t>
      </w:r>
      <w:r w:rsidRPr="00171E4E">
        <w:rPr>
          <w:rFonts w:hAnsi="宋体"/>
          <w:sz w:val="24"/>
        </w:rPr>
        <w:t>装置</w:t>
      </w:r>
      <w:r w:rsidRPr="00171E4E">
        <w:rPr>
          <w:sz w:val="24"/>
        </w:rPr>
        <w:t>)</w:t>
      </w:r>
      <w:r w:rsidRPr="00171E4E">
        <w:rPr>
          <w:rFonts w:hAnsi="宋体"/>
          <w:sz w:val="24"/>
        </w:rPr>
        <w:t>交流电压回路功耗</w:t>
      </w:r>
      <w:r w:rsidRPr="00171E4E">
        <w:rPr>
          <w:sz w:val="24"/>
        </w:rPr>
        <w:t xml:space="preserve">: </w:t>
      </w:r>
      <w:proofErr w:type="gramStart"/>
      <w:r w:rsidRPr="00171E4E">
        <w:rPr>
          <w:rFonts w:hint="eastAsia"/>
          <w:sz w:val="24"/>
        </w:rPr>
        <w:t>每相不</w:t>
      </w:r>
      <w:proofErr w:type="gramEnd"/>
      <w:r w:rsidRPr="00171E4E">
        <w:rPr>
          <w:rFonts w:hint="eastAsia"/>
          <w:sz w:val="24"/>
        </w:rPr>
        <w:t>大于</w:t>
      </w:r>
      <w:r w:rsidRPr="00171E4E">
        <w:rPr>
          <w:sz w:val="24"/>
        </w:rPr>
        <w:t xml:space="preserve"> 0.5 VA</w:t>
      </w:r>
    </w:p>
    <w:p w:rsidR="00654255" w:rsidRPr="00171E4E" w:rsidRDefault="00FA232E" w:rsidP="00DE1B7E">
      <w:pPr>
        <w:numPr>
          <w:ilvl w:val="2"/>
          <w:numId w:val="6"/>
        </w:numPr>
        <w:tabs>
          <w:tab w:val="left" w:pos="1080"/>
        </w:tabs>
        <w:adjustRightInd w:val="0"/>
        <w:snapToGrid w:val="0"/>
        <w:ind w:left="0" w:firstLineChars="200" w:firstLine="480"/>
        <w:outlineLvl w:val="2"/>
        <w:rPr>
          <w:sz w:val="24"/>
        </w:rPr>
      </w:pPr>
      <w:r w:rsidRPr="00171E4E">
        <w:rPr>
          <w:rFonts w:hAnsi="宋体"/>
          <w:sz w:val="24"/>
        </w:rPr>
        <w:lastRenderedPageBreak/>
        <w:t>每套测控</w:t>
      </w:r>
      <w:r w:rsidRPr="00171E4E">
        <w:rPr>
          <w:sz w:val="24"/>
        </w:rPr>
        <w:t>(</w:t>
      </w:r>
      <w:r w:rsidRPr="00171E4E">
        <w:rPr>
          <w:rFonts w:hAnsi="宋体"/>
          <w:sz w:val="24"/>
        </w:rPr>
        <w:t>装置</w:t>
      </w:r>
      <w:r w:rsidRPr="00171E4E">
        <w:rPr>
          <w:sz w:val="24"/>
        </w:rPr>
        <w:t>)</w:t>
      </w:r>
      <w:r w:rsidRPr="00171E4E">
        <w:rPr>
          <w:rFonts w:hAnsi="宋体"/>
          <w:sz w:val="24"/>
        </w:rPr>
        <w:t>交流电流回路功耗</w:t>
      </w:r>
      <w:r w:rsidRPr="00171E4E">
        <w:rPr>
          <w:sz w:val="24"/>
        </w:rPr>
        <w:t xml:space="preserve">: </w:t>
      </w:r>
      <w:proofErr w:type="gramStart"/>
      <w:r w:rsidRPr="00171E4E">
        <w:rPr>
          <w:rFonts w:hint="eastAsia"/>
          <w:sz w:val="24"/>
        </w:rPr>
        <w:t>每相不</w:t>
      </w:r>
      <w:proofErr w:type="gramEnd"/>
      <w:r w:rsidRPr="00171E4E">
        <w:rPr>
          <w:rFonts w:hint="eastAsia"/>
          <w:sz w:val="24"/>
        </w:rPr>
        <w:t>大于</w:t>
      </w:r>
      <w:r w:rsidRPr="00171E4E">
        <w:rPr>
          <w:sz w:val="24"/>
        </w:rPr>
        <w:t xml:space="preserve"> 1 VA</w:t>
      </w:r>
    </w:p>
    <w:p w:rsidR="00654255" w:rsidRPr="00171E4E" w:rsidRDefault="00FA232E" w:rsidP="00DE1B7E">
      <w:pPr>
        <w:tabs>
          <w:tab w:val="left" w:pos="1080"/>
        </w:tabs>
        <w:adjustRightInd w:val="0"/>
        <w:snapToGrid w:val="0"/>
        <w:ind w:leftChars="200" w:left="420"/>
        <w:outlineLvl w:val="2"/>
        <w:rPr>
          <w:sz w:val="24"/>
        </w:rPr>
      </w:pPr>
      <w:r w:rsidRPr="00171E4E">
        <w:rPr>
          <w:sz w:val="24"/>
        </w:rPr>
        <w:tab/>
      </w:r>
      <w:r w:rsidRPr="00171E4E">
        <w:rPr>
          <w:sz w:val="24"/>
        </w:rPr>
        <w:tab/>
      </w:r>
      <w:r w:rsidRPr="00171E4E">
        <w:rPr>
          <w:sz w:val="24"/>
        </w:rPr>
        <w:tab/>
      </w:r>
      <w:r w:rsidRPr="00171E4E">
        <w:rPr>
          <w:sz w:val="24"/>
        </w:rPr>
        <w:tab/>
      </w:r>
      <w:r w:rsidRPr="00171E4E">
        <w:rPr>
          <w:sz w:val="24"/>
        </w:rPr>
        <w:tab/>
      </w:r>
      <w:r w:rsidRPr="00171E4E">
        <w:rPr>
          <w:sz w:val="24"/>
        </w:rPr>
        <w:tab/>
      </w:r>
      <w:r w:rsidRPr="00171E4E">
        <w:rPr>
          <w:sz w:val="24"/>
        </w:rPr>
        <w:tab/>
      </w:r>
      <w:r w:rsidRPr="00171E4E">
        <w:rPr>
          <w:sz w:val="24"/>
        </w:rPr>
        <w:tab/>
      </w:r>
      <w:r w:rsidRPr="00171E4E">
        <w:rPr>
          <w:sz w:val="24"/>
        </w:rPr>
        <w:tab/>
      </w:r>
      <w:r w:rsidRPr="00171E4E">
        <w:rPr>
          <w:sz w:val="24"/>
        </w:rPr>
        <w:tab/>
        <w:t xml:space="preserve"> </w:t>
      </w:r>
      <w:r w:rsidRPr="00171E4E">
        <w:rPr>
          <w:rFonts w:hint="eastAsia"/>
          <w:sz w:val="24"/>
        </w:rPr>
        <w:t>零对电流回路不大于</w:t>
      </w:r>
      <w:r w:rsidRPr="00171E4E">
        <w:rPr>
          <w:sz w:val="24"/>
        </w:rPr>
        <w:t xml:space="preserve"> 0.5 VA</w:t>
      </w:r>
    </w:p>
    <w:p w:rsidR="00654255" w:rsidRPr="00171E4E" w:rsidRDefault="00FA232E" w:rsidP="00DE1B7E">
      <w:pPr>
        <w:pStyle w:val="2"/>
        <w:keepNext w:val="0"/>
        <w:keepLines w:val="0"/>
        <w:snapToGrid w:val="0"/>
        <w:spacing w:before="0" w:after="0" w:line="240" w:lineRule="auto"/>
        <w:ind w:firstLineChars="200" w:firstLine="480"/>
        <w:rPr>
          <w:rFonts w:eastAsia="宋体" w:hAnsi="宋体"/>
          <w:sz w:val="24"/>
          <w:szCs w:val="24"/>
        </w:rPr>
      </w:pPr>
      <w:bookmarkStart w:id="43" w:name="_Toc447790054"/>
      <w:bookmarkStart w:id="44" w:name="_Toc209949279"/>
      <w:bookmarkStart w:id="45" w:name="_Toc491259750"/>
      <w:r w:rsidRPr="00171E4E">
        <w:rPr>
          <w:rFonts w:eastAsia="宋体" w:hAnsi="宋体"/>
          <w:sz w:val="24"/>
          <w:szCs w:val="24"/>
        </w:rPr>
        <w:t xml:space="preserve">4.2 </w:t>
      </w:r>
      <w:r w:rsidRPr="00171E4E">
        <w:rPr>
          <w:rFonts w:eastAsia="宋体" w:hAnsi="宋体"/>
          <w:b/>
          <w:sz w:val="24"/>
          <w:szCs w:val="24"/>
        </w:rPr>
        <w:t xml:space="preserve"> </w:t>
      </w:r>
      <w:bookmarkStart w:id="46" w:name="_Hlk213916597"/>
      <w:r w:rsidR="00B26C79" w:rsidRPr="00171E4E">
        <w:rPr>
          <w:rFonts w:ascii="宋体" w:hAnsi="宋体" w:hint="eastAsia"/>
          <w:sz w:val="24"/>
        </w:rPr>
        <w:t>★</w:t>
      </w:r>
      <w:bookmarkEnd w:id="46"/>
      <w:r w:rsidRPr="00171E4E">
        <w:rPr>
          <w:rFonts w:hAnsi="宋体" w:hint="eastAsia"/>
          <w:b/>
          <w:sz w:val="24"/>
        </w:rPr>
        <w:t>自动化</w:t>
      </w:r>
      <w:r w:rsidRPr="00171E4E">
        <w:rPr>
          <w:rFonts w:hAnsi="宋体"/>
          <w:b/>
          <w:sz w:val="24"/>
        </w:rPr>
        <w:t>系统</w:t>
      </w:r>
      <w:r w:rsidRPr="00171E4E">
        <w:rPr>
          <w:rFonts w:eastAsia="宋体" w:hAnsi="宋体"/>
          <w:b/>
          <w:sz w:val="24"/>
          <w:szCs w:val="24"/>
        </w:rPr>
        <w:t>技术性能</w:t>
      </w:r>
      <w:bookmarkEnd w:id="43"/>
      <w:bookmarkEnd w:id="44"/>
      <w:bookmarkEnd w:id="45"/>
    </w:p>
    <w:p w:rsidR="00654255" w:rsidRPr="00171E4E" w:rsidRDefault="00FA232E" w:rsidP="00DE1B7E">
      <w:pPr>
        <w:tabs>
          <w:tab w:val="left" w:pos="720"/>
          <w:tab w:val="left" w:pos="1080"/>
        </w:tabs>
        <w:adjustRightInd w:val="0"/>
        <w:snapToGrid w:val="0"/>
        <w:ind w:left="480"/>
        <w:outlineLvl w:val="2"/>
        <w:rPr>
          <w:sz w:val="24"/>
        </w:rPr>
      </w:pPr>
      <w:r w:rsidRPr="00171E4E">
        <w:rPr>
          <w:rFonts w:hAnsi="宋体"/>
          <w:sz w:val="24"/>
        </w:rPr>
        <w:t xml:space="preserve">4.2.1  </w:t>
      </w:r>
      <w:r w:rsidRPr="00171E4E">
        <w:rPr>
          <w:rFonts w:hAnsi="宋体"/>
          <w:sz w:val="24"/>
        </w:rPr>
        <w:t>系统结构</w:t>
      </w:r>
    </w:p>
    <w:p w:rsidR="00654255" w:rsidRPr="00171E4E" w:rsidRDefault="00FA232E" w:rsidP="00DE1B7E">
      <w:pPr>
        <w:tabs>
          <w:tab w:val="left" w:pos="1409"/>
        </w:tabs>
        <w:adjustRightInd w:val="0"/>
        <w:snapToGrid w:val="0"/>
        <w:ind w:firstLineChars="200" w:firstLine="480"/>
        <w:rPr>
          <w:bCs/>
          <w:sz w:val="24"/>
        </w:rPr>
      </w:pPr>
      <w:r w:rsidRPr="00171E4E">
        <w:rPr>
          <w:sz w:val="24"/>
        </w:rPr>
        <w:t>4.2.1.1</w:t>
      </w:r>
      <w:r w:rsidRPr="00171E4E">
        <w:rPr>
          <w:rFonts w:hAnsi="宋体"/>
          <w:sz w:val="24"/>
        </w:rPr>
        <w:t>计算机监控系统由</w:t>
      </w:r>
      <w:proofErr w:type="gramStart"/>
      <w:r w:rsidRPr="00171E4E">
        <w:rPr>
          <w:rFonts w:hAnsi="宋体"/>
          <w:sz w:val="24"/>
        </w:rPr>
        <w:t>站控层</w:t>
      </w:r>
      <w:proofErr w:type="gramEnd"/>
      <w:r w:rsidRPr="00171E4E">
        <w:rPr>
          <w:rFonts w:hAnsi="宋体"/>
          <w:sz w:val="24"/>
        </w:rPr>
        <w:t>和间隔层两部分组成，并用分层、分布、开放式网络系统实现连接。本招标技术文件要求投标方按</w:t>
      </w:r>
      <w:r w:rsidRPr="00171E4E">
        <w:rPr>
          <w:sz w:val="24"/>
        </w:rPr>
        <w:t>IEC61850</w:t>
      </w:r>
      <w:r w:rsidRPr="00171E4E">
        <w:rPr>
          <w:rFonts w:hAnsi="宋体"/>
          <w:sz w:val="24"/>
        </w:rPr>
        <w:t>(</w:t>
      </w:r>
      <w:r w:rsidRPr="00171E4E">
        <w:rPr>
          <w:sz w:val="24"/>
        </w:rPr>
        <w:t>DL/T860</w:t>
      </w:r>
      <w:r w:rsidRPr="00171E4E">
        <w:rPr>
          <w:rFonts w:hAnsi="宋体"/>
          <w:sz w:val="24"/>
        </w:rPr>
        <w:t>)</w:t>
      </w:r>
      <w:r w:rsidRPr="00171E4E">
        <w:rPr>
          <w:rFonts w:hAnsi="宋体"/>
          <w:sz w:val="24"/>
        </w:rPr>
        <w:t>方案投标</w:t>
      </w:r>
      <w:r w:rsidRPr="00171E4E">
        <w:rPr>
          <w:rFonts w:hAnsi="宋体"/>
          <w:bCs/>
          <w:sz w:val="24"/>
        </w:rPr>
        <w:t>。</w:t>
      </w:r>
    </w:p>
    <w:p w:rsidR="00654255" w:rsidRPr="00171E4E" w:rsidRDefault="00FA232E" w:rsidP="00DE1B7E">
      <w:pPr>
        <w:adjustRightInd w:val="0"/>
        <w:snapToGrid w:val="0"/>
        <w:ind w:firstLineChars="200" w:firstLine="480"/>
        <w:rPr>
          <w:rFonts w:hAnsi="宋体"/>
          <w:sz w:val="24"/>
        </w:rPr>
      </w:pPr>
      <w:r w:rsidRPr="00171E4E">
        <w:rPr>
          <w:sz w:val="24"/>
        </w:rPr>
        <w:t>4.2.1.2</w:t>
      </w:r>
      <w:r w:rsidRPr="00171E4E">
        <w:rPr>
          <w:rFonts w:hAnsi="宋体"/>
          <w:sz w:val="24"/>
        </w:rPr>
        <w:t>系统结构的分布性必须满足系统中任</w:t>
      </w:r>
      <w:proofErr w:type="gramStart"/>
      <w:r w:rsidRPr="00171E4E">
        <w:rPr>
          <w:rFonts w:hAnsi="宋体"/>
          <w:sz w:val="24"/>
        </w:rPr>
        <w:t>一</w:t>
      </w:r>
      <w:proofErr w:type="gramEnd"/>
      <w:r w:rsidRPr="00171E4E">
        <w:rPr>
          <w:rFonts w:hAnsi="宋体"/>
          <w:sz w:val="24"/>
        </w:rPr>
        <w:t>装置故障或退出都不应影响系统的正常运行；</w:t>
      </w:r>
      <w:proofErr w:type="gramStart"/>
      <w:r w:rsidRPr="00171E4E">
        <w:rPr>
          <w:rFonts w:hAnsi="宋体"/>
          <w:sz w:val="24"/>
        </w:rPr>
        <w:t>站控层</w:t>
      </w:r>
      <w:proofErr w:type="gramEnd"/>
      <w:r w:rsidRPr="00171E4E">
        <w:rPr>
          <w:rFonts w:hAnsi="宋体"/>
          <w:sz w:val="24"/>
        </w:rPr>
        <w:t>设备及网络发生故障而停运时，不能影响间隔层的正常运行。</w:t>
      </w:r>
    </w:p>
    <w:p w:rsidR="00654255" w:rsidRPr="00171E4E" w:rsidRDefault="00FA232E" w:rsidP="00DE1B7E">
      <w:pPr>
        <w:tabs>
          <w:tab w:val="left" w:pos="720"/>
          <w:tab w:val="left" w:pos="1080"/>
        </w:tabs>
        <w:adjustRightInd w:val="0"/>
        <w:snapToGrid w:val="0"/>
        <w:ind w:left="480"/>
        <w:outlineLvl w:val="2"/>
        <w:rPr>
          <w:sz w:val="24"/>
        </w:rPr>
      </w:pPr>
      <w:r w:rsidRPr="00171E4E">
        <w:rPr>
          <w:rFonts w:hAnsi="宋体"/>
          <w:sz w:val="24"/>
        </w:rPr>
        <w:t xml:space="preserve">4.2.2  </w:t>
      </w:r>
      <w:r w:rsidRPr="00171E4E">
        <w:rPr>
          <w:rFonts w:hAnsi="宋体"/>
          <w:sz w:val="24"/>
        </w:rPr>
        <w:t>网络结构</w:t>
      </w:r>
    </w:p>
    <w:p w:rsidR="00654255" w:rsidRPr="00171E4E" w:rsidRDefault="00FA232E" w:rsidP="00DE1B7E">
      <w:pPr>
        <w:tabs>
          <w:tab w:val="left" w:pos="1409"/>
        </w:tabs>
        <w:adjustRightInd w:val="0"/>
        <w:snapToGrid w:val="0"/>
        <w:ind w:firstLineChars="200" w:firstLine="480"/>
        <w:rPr>
          <w:sz w:val="24"/>
        </w:rPr>
      </w:pPr>
      <w:r w:rsidRPr="00171E4E">
        <w:rPr>
          <w:sz w:val="24"/>
        </w:rPr>
        <w:t>4.2.2.1</w:t>
      </w:r>
      <w:r w:rsidRPr="00171E4E">
        <w:rPr>
          <w:rFonts w:hAnsi="宋体"/>
          <w:sz w:val="24"/>
        </w:rPr>
        <w:t>监控系统的</w:t>
      </w:r>
      <w:proofErr w:type="gramStart"/>
      <w:r w:rsidRPr="00171E4E">
        <w:rPr>
          <w:rFonts w:hAnsi="宋体"/>
          <w:sz w:val="24"/>
        </w:rPr>
        <w:t>站控层</w:t>
      </w:r>
      <w:proofErr w:type="gramEnd"/>
      <w:r w:rsidRPr="00171E4E">
        <w:rPr>
          <w:rFonts w:hAnsi="宋体"/>
          <w:sz w:val="24"/>
        </w:rPr>
        <w:t>和间隔层设备采用以太网方式组网，并采用冗余通信网络结构。冗余组网方式宜采用</w:t>
      </w:r>
      <w:proofErr w:type="gramStart"/>
      <w:r w:rsidRPr="00171E4E">
        <w:rPr>
          <w:rFonts w:hAnsi="宋体"/>
          <w:sz w:val="24"/>
        </w:rPr>
        <w:t>双星型网方式</w:t>
      </w:r>
      <w:proofErr w:type="gramEnd"/>
      <w:r w:rsidRPr="00171E4E">
        <w:rPr>
          <w:rFonts w:hAnsi="宋体"/>
          <w:sz w:val="24"/>
        </w:rPr>
        <w:t>，双网均应同时进行数据通信</w:t>
      </w:r>
      <w:r w:rsidRPr="00171E4E">
        <w:rPr>
          <w:rFonts w:hAnsi="宋体" w:hint="eastAsia"/>
          <w:sz w:val="24"/>
        </w:rPr>
        <w:t>，</w:t>
      </w:r>
      <w:r w:rsidRPr="00171E4E">
        <w:rPr>
          <w:rFonts w:ascii="宋体" w:hAnsi="宋体" w:hint="eastAsia"/>
          <w:sz w:val="24"/>
        </w:rPr>
        <w:t>能实现网络无缝切换</w:t>
      </w:r>
      <w:r w:rsidRPr="00171E4E">
        <w:rPr>
          <w:rFonts w:hAnsi="宋体"/>
          <w:sz w:val="24"/>
        </w:rPr>
        <w:t>；继电保护信息系统与监控系统共同组网。</w:t>
      </w:r>
    </w:p>
    <w:p w:rsidR="00654255" w:rsidRPr="00171E4E" w:rsidRDefault="00FA232E" w:rsidP="00DE1B7E">
      <w:pPr>
        <w:tabs>
          <w:tab w:val="left" w:pos="1409"/>
        </w:tabs>
        <w:adjustRightInd w:val="0"/>
        <w:snapToGrid w:val="0"/>
        <w:ind w:firstLineChars="200" w:firstLine="480"/>
        <w:rPr>
          <w:sz w:val="24"/>
        </w:rPr>
      </w:pPr>
      <w:r w:rsidRPr="00171E4E">
        <w:rPr>
          <w:sz w:val="24"/>
        </w:rPr>
        <w:t>4.2.2.2</w:t>
      </w:r>
      <w:r w:rsidRPr="00171E4E">
        <w:rPr>
          <w:rFonts w:hAnsi="宋体"/>
          <w:sz w:val="24"/>
        </w:rPr>
        <w:t>应具备合理网络架构和信息处理机制，保证在正常运行状态及事故状态下均不会出现因为网络负荷过重而导致系统死机或严重影响系统运行速度的情况。</w:t>
      </w:r>
    </w:p>
    <w:p w:rsidR="00654255" w:rsidRPr="00171E4E" w:rsidRDefault="00FA232E" w:rsidP="00DE1B7E">
      <w:pPr>
        <w:tabs>
          <w:tab w:val="left" w:pos="1409"/>
        </w:tabs>
        <w:adjustRightInd w:val="0"/>
        <w:snapToGrid w:val="0"/>
        <w:ind w:firstLineChars="200" w:firstLine="480"/>
        <w:rPr>
          <w:sz w:val="24"/>
        </w:rPr>
      </w:pPr>
      <w:r w:rsidRPr="00171E4E">
        <w:rPr>
          <w:sz w:val="24"/>
        </w:rPr>
        <w:t xml:space="preserve">4.2.2.3 </w:t>
      </w:r>
      <w:r w:rsidRPr="00171E4E">
        <w:rPr>
          <w:rFonts w:hAnsi="宋体"/>
          <w:sz w:val="24"/>
        </w:rPr>
        <w:t>计算机监控系统必须</w:t>
      </w:r>
      <w:r w:rsidRPr="00171E4E">
        <w:rPr>
          <w:rFonts w:hAnsi="宋体" w:hint="eastAsia"/>
          <w:sz w:val="24"/>
        </w:rPr>
        <w:t>与</w:t>
      </w:r>
      <w:r w:rsidR="00337FBA" w:rsidRPr="00171E4E">
        <w:rPr>
          <w:rFonts w:hAnsi="宋体" w:hint="eastAsia"/>
          <w:sz w:val="24"/>
        </w:rPr>
        <w:t>招标方</w:t>
      </w:r>
      <w:r w:rsidRPr="00171E4E">
        <w:rPr>
          <w:rFonts w:hAnsi="宋体" w:hint="eastAsia"/>
          <w:sz w:val="24"/>
        </w:rPr>
        <w:t>公司</w:t>
      </w:r>
      <w:r w:rsidRPr="00171E4E">
        <w:rPr>
          <w:rFonts w:hAnsi="宋体"/>
          <w:sz w:val="24"/>
        </w:rPr>
        <w:t>PI</w:t>
      </w:r>
      <w:r w:rsidRPr="00171E4E">
        <w:rPr>
          <w:rFonts w:hAnsi="宋体" w:hint="eastAsia"/>
          <w:sz w:val="24"/>
        </w:rPr>
        <w:t>系统传输数据，配置相应的服务器，具备</w:t>
      </w:r>
      <w:r w:rsidRPr="00171E4E">
        <w:rPr>
          <w:rFonts w:hAnsi="宋体"/>
          <w:sz w:val="24"/>
        </w:rPr>
        <w:t>OPC</w:t>
      </w:r>
      <w:r w:rsidRPr="00171E4E">
        <w:rPr>
          <w:rFonts w:hAnsi="宋体" w:hint="eastAsia"/>
          <w:sz w:val="24"/>
        </w:rPr>
        <w:t>协议通信功能。（</w:t>
      </w:r>
      <w:proofErr w:type="gramStart"/>
      <w:r w:rsidRPr="00171E4E">
        <w:rPr>
          <w:rFonts w:hAnsi="宋体" w:hint="eastAsia"/>
          <w:sz w:val="24"/>
        </w:rPr>
        <w:t>数据送管控</w:t>
      </w:r>
      <w:proofErr w:type="gramEnd"/>
      <w:r w:rsidRPr="00171E4E">
        <w:rPr>
          <w:rFonts w:hAnsi="宋体" w:hint="eastAsia"/>
          <w:sz w:val="24"/>
        </w:rPr>
        <w:t>系统）</w:t>
      </w:r>
    </w:p>
    <w:p w:rsidR="00654255" w:rsidRPr="00171E4E" w:rsidRDefault="00FA232E" w:rsidP="00DE1B7E">
      <w:pPr>
        <w:tabs>
          <w:tab w:val="left" w:pos="720"/>
          <w:tab w:val="left" w:pos="1080"/>
        </w:tabs>
        <w:adjustRightInd w:val="0"/>
        <w:snapToGrid w:val="0"/>
        <w:ind w:left="480"/>
        <w:outlineLvl w:val="2"/>
        <w:rPr>
          <w:sz w:val="24"/>
        </w:rPr>
      </w:pPr>
      <w:r w:rsidRPr="00171E4E">
        <w:rPr>
          <w:rFonts w:hAnsi="宋体"/>
          <w:sz w:val="24"/>
        </w:rPr>
        <w:t xml:space="preserve">4.2.3  </w:t>
      </w:r>
      <w:r w:rsidRPr="00171E4E">
        <w:rPr>
          <w:rFonts w:hAnsi="宋体"/>
          <w:sz w:val="24"/>
        </w:rPr>
        <w:t>硬件设备</w:t>
      </w:r>
    </w:p>
    <w:p w:rsidR="00654255" w:rsidRPr="00171E4E" w:rsidRDefault="00FA232E" w:rsidP="00DE1B7E">
      <w:pPr>
        <w:tabs>
          <w:tab w:val="left" w:pos="1409"/>
        </w:tabs>
        <w:adjustRightInd w:val="0"/>
        <w:snapToGrid w:val="0"/>
        <w:ind w:firstLineChars="200" w:firstLine="480"/>
        <w:rPr>
          <w:bCs/>
          <w:sz w:val="24"/>
        </w:rPr>
      </w:pPr>
      <w:r w:rsidRPr="00171E4E">
        <w:rPr>
          <w:rFonts w:hAnsi="宋体"/>
          <w:bCs/>
          <w:sz w:val="24"/>
        </w:rPr>
        <w:t>计算机监控系统的硬件设备由</w:t>
      </w:r>
      <w:proofErr w:type="gramStart"/>
      <w:r w:rsidRPr="00171E4E">
        <w:rPr>
          <w:rFonts w:hAnsi="宋体"/>
          <w:bCs/>
          <w:sz w:val="24"/>
        </w:rPr>
        <w:t>站控层</w:t>
      </w:r>
      <w:proofErr w:type="gramEnd"/>
      <w:r w:rsidRPr="00171E4E">
        <w:rPr>
          <w:rFonts w:hAnsi="宋体"/>
          <w:bCs/>
          <w:sz w:val="24"/>
        </w:rPr>
        <w:t>设备、间隔层设备两部分组成。</w:t>
      </w:r>
    </w:p>
    <w:p w:rsidR="00654255" w:rsidRPr="00171E4E" w:rsidRDefault="00FA232E" w:rsidP="00DE1B7E">
      <w:pPr>
        <w:numPr>
          <w:ilvl w:val="0"/>
          <w:numId w:val="10"/>
        </w:numPr>
        <w:adjustRightInd w:val="0"/>
        <w:snapToGrid w:val="0"/>
        <w:ind w:left="0" w:firstLineChars="200" w:firstLine="480"/>
        <w:rPr>
          <w:rFonts w:hAnsi="宋体"/>
          <w:sz w:val="24"/>
        </w:rPr>
      </w:pPr>
      <w:r w:rsidRPr="00171E4E">
        <w:rPr>
          <w:rFonts w:hAnsi="宋体" w:hint="eastAsia"/>
          <w:sz w:val="24"/>
        </w:rPr>
        <w:t>交换机等网络设备采用直流供电电源时，按</w:t>
      </w:r>
      <w:r w:rsidRPr="00171E4E">
        <w:rPr>
          <w:rFonts w:hAnsi="宋体"/>
          <w:sz w:val="24"/>
        </w:rPr>
        <w:t>A</w:t>
      </w:r>
      <w:r w:rsidRPr="00171E4E">
        <w:rPr>
          <w:rFonts w:hAnsi="宋体" w:hint="eastAsia"/>
          <w:sz w:val="24"/>
        </w:rPr>
        <w:t>、</w:t>
      </w:r>
      <w:r w:rsidRPr="00171E4E">
        <w:rPr>
          <w:rFonts w:hAnsi="宋体"/>
          <w:sz w:val="24"/>
        </w:rPr>
        <w:t>B</w:t>
      </w:r>
      <w:r w:rsidRPr="00171E4E">
        <w:rPr>
          <w:rFonts w:hAnsi="宋体" w:hint="eastAsia"/>
          <w:sz w:val="24"/>
        </w:rPr>
        <w:t>网应分别采用辐射供电方式。</w:t>
      </w:r>
      <w:r w:rsidRPr="00171E4E">
        <w:rPr>
          <w:rFonts w:hAnsi="宋体"/>
          <w:sz w:val="24"/>
        </w:rPr>
        <w:t>A</w:t>
      </w:r>
      <w:r w:rsidRPr="00171E4E">
        <w:rPr>
          <w:rFonts w:hAnsi="宋体" w:hint="eastAsia"/>
          <w:sz w:val="24"/>
        </w:rPr>
        <w:t>、</w:t>
      </w:r>
      <w:r w:rsidRPr="00171E4E">
        <w:rPr>
          <w:rFonts w:hAnsi="宋体"/>
          <w:sz w:val="24"/>
        </w:rPr>
        <w:t>B</w:t>
      </w:r>
      <w:r w:rsidRPr="00171E4E">
        <w:rPr>
          <w:rFonts w:hAnsi="宋体" w:hint="eastAsia"/>
          <w:sz w:val="24"/>
        </w:rPr>
        <w:t>双网的交换机等网络设备应取自不同段直流母线。</w:t>
      </w:r>
    </w:p>
    <w:p w:rsidR="00654255" w:rsidRPr="00171E4E" w:rsidRDefault="00FA232E" w:rsidP="00DE1B7E">
      <w:pPr>
        <w:numPr>
          <w:ilvl w:val="0"/>
          <w:numId w:val="10"/>
        </w:numPr>
        <w:adjustRightInd w:val="0"/>
        <w:snapToGrid w:val="0"/>
        <w:ind w:left="0" w:firstLineChars="200" w:firstLine="480"/>
        <w:rPr>
          <w:rFonts w:hAnsi="宋体"/>
          <w:sz w:val="24"/>
        </w:rPr>
      </w:pPr>
      <w:r w:rsidRPr="00171E4E">
        <w:rPr>
          <w:rFonts w:hAnsi="宋体" w:hint="eastAsia"/>
          <w:sz w:val="24"/>
        </w:rPr>
        <w:t>后台监控系统</w:t>
      </w:r>
      <w:proofErr w:type="gramStart"/>
      <w:r w:rsidRPr="00171E4E">
        <w:rPr>
          <w:rFonts w:hAnsi="宋体" w:hint="eastAsia"/>
          <w:sz w:val="24"/>
        </w:rPr>
        <w:t>宜支持</w:t>
      </w:r>
      <w:proofErr w:type="gramEnd"/>
      <w:r w:rsidRPr="00171E4E">
        <w:rPr>
          <w:rFonts w:hAnsi="宋体" w:hint="eastAsia"/>
          <w:sz w:val="24"/>
        </w:rPr>
        <w:t>交、直流电源。</w:t>
      </w:r>
    </w:p>
    <w:p w:rsidR="00654255" w:rsidRPr="00171E4E" w:rsidRDefault="00FA232E" w:rsidP="00DE1B7E">
      <w:pPr>
        <w:tabs>
          <w:tab w:val="left" w:pos="1409"/>
        </w:tabs>
        <w:adjustRightInd w:val="0"/>
        <w:snapToGrid w:val="0"/>
        <w:ind w:firstLineChars="200" w:firstLine="480"/>
        <w:rPr>
          <w:sz w:val="24"/>
        </w:rPr>
      </w:pPr>
      <w:r w:rsidRPr="00171E4E">
        <w:rPr>
          <w:sz w:val="24"/>
        </w:rPr>
        <w:t xml:space="preserve">4.2.3.2 </w:t>
      </w:r>
      <w:proofErr w:type="gramStart"/>
      <w:r w:rsidRPr="00171E4E">
        <w:rPr>
          <w:rFonts w:hAnsi="宋体"/>
          <w:bCs/>
          <w:sz w:val="24"/>
        </w:rPr>
        <w:t>站控层</w:t>
      </w:r>
      <w:proofErr w:type="gramEnd"/>
      <w:r w:rsidRPr="00171E4E">
        <w:rPr>
          <w:rFonts w:hAnsi="宋体"/>
          <w:bCs/>
          <w:sz w:val="24"/>
        </w:rPr>
        <w:t>设备</w:t>
      </w:r>
    </w:p>
    <w:p w:rsidR="00654255" w:rsidRPr="00171E4E" w:rsidRDefault="00FA232E" w:rsidP="00DE1B7E">
      <w:pPr>
        <w:tabs>
          <w:tab w:val="left" w:pos="1409"/>
        </w:tabs>
        <w:adjustRightInd w:val="0"/>
        <w:snapToGrid w:val="0"/>
        <w:ind w:firstLineChars="200" w:firstLine="480"/>
        <w:rPr>
          <w:bCs/>
          <w:sz w:val="24"/>
        </w:rPr>
      </w:pPr>
      <w:r w:rsidRPr="00171E4E">
        <w:rPr>
          <w:rFonts w:hAnsi="宋体"/>
          <w:bCs/>
          <w:sz w:val="24"/>
        </w:rPr>
        <w:t>本招标技术文件中所指的</w:t>
      </w:r>
      <w:proofErr w:type="gramStart"/>
      <w:r w:rsidRPr="00171E4E">
        <w:rPr>
          <w:rFonts w:hAnsi="宋体"/>
          <w:bCs/>
          <w:sz w:val="24"/>
        </w:rPr>
        <w:t>站控层</w:t>
      </w:r>
      <w:proofErr w:type="gramEnd"/>
      <w:r w:rsidRPr="00171E4E">
        <w:rPr>
          <w:rFonts w:hAnsi="宋体"/>
          <w:bCs/>
          <w:sz w:val="24"/>
        </w:rPr>
        <w:t>设备包括主机</w:t>
      </w:r>
      <w:r w:rsidRPr="00171E4E">
        <w:rPr>
          <w:bCs/>
          <w:sz w:val="24"/>
        </w:rPr>
        <w:t>/</w:t>
      </w:r>
      <w:r w:rsidRPr="00171E4E">
        <w:rPr>
          <w:rFonts w:hAnsi="宋体"/>
          <w:bCs/>
          <w:sz w:val="24"/>
        </w:rPr>
        <w:t>操作员</w:t>
      </w:r>
      <w:r w:rsidRPr="00171E4E">
        <w:rPr>
          <w:rFonts w:hAnsi="宋体"/>
          <w:bCs/>
          <w:sz w:val="24"/>
        </w:rPr>
        <w:t>/</w:t>
      </w:r>
      <w:r w:rsidRPr="00171E4E">
        <w:rPr>
          <w:rFonts w:hAnsi="宋体"/>
          <w:sz w:val="24"/>
        </w:rPr>
        <w:t>五防</w:t>
      </w:r>
      <w:r w:rsidRPr="00171E4E">
        <w:rPr>
          <w:rFonts w:hAnsi="宋体"/>
          <w:bCs/>
          <w:sz w:val="24"/>
        </w:rPr>
        <w:t>工作站、</w:t>
      </w:r>
      <w:r w:rsidRPr="00171E4E">
        <w:rPr>
          <w:rFonts w:hAnsi="宋体" w:hint="eastAsia"/>
          <w:bCs/>
          <w:sz w:val="24"/>
        </w:rPr>
        <w:t>通信管理机</w:t>
      </w:r>
      <w:r w:rsidRPr="00171E4E">
        <w:rPr>
          <w:rFonts w:hAnsi="宋体"/>
          <w:bCs/>
          <w:sz w:val="24"/>
        </w:rPr>
        <w:t>等。</w:t>
      </w:r>
    </w:p>
    <w:p w:rsidR="00654255" w:rsidRPr="00171E4E" w:rsidRDefault="00FA232E" w:rsidP="00DE1B7E">
      <w:pPr>
        <w:numPr>
          <w:ilvl w:val="0"/>
          <w:numId w:val="11"/>
        </w:numPr>
        <w:adjustRightInd w:val="0"/>
        <w:snapToGrid w:val="0"/>
        <w:ind w:left="0" w:firstLineChars="200" w:firstLine="480"/>
        <w:rPr>
          <w:sz w:val="24"/>
        </w:rPr>
      </w:pPr>
      <w:r w:rsidRPr="00171E4E">
        <w:rPr>
          <w:rFonts w:hAnsi="宋体"/>
          <w:sz w:val="24"/>
        </w:rPr>
        <w:t>主机</w:t>
      </w:r>
      <w:r w:rsidRPr="00171E4E">
        <w:rPr>
          <w:bCs/>
          <w:sz w:val="24"/>
        </w:rPr>
        <w:t>/</w:t>
      </w:r>
      <w:r w:rsidRPr="00171E4E">
        <w:rPr>
          <w:rFonts w:hAnsi="宋体"/>
          <w:bCs/>
          <w:sz w:val="24"/>
        </w:rPr>
        <w:t>操作员</w:t>
      </w:r>
      <w:r w:rsidRPr="00171E4E">
        <w:rPr>
          <w:rFonts w:hAnsi="宋体"/>
          <w:bCs/>
          <w:sz w:val="24"/>
        </w:rPr>
        <w:t>/</w:t>
      </w:r>
      <w:r w:rsidRPr="00171E4E">
        <w:rPr>
          <w:rFonts w:hAnsi="宋体"/>
          <w:sz w:val="24"/>
        </w:rPr>
        <w:t>五防</w:t>
      </w:r>
      <w:r w:rsidRPr="00171E4E">
        <w:rPr>
          <w:rFonts w:hAnsi="宋体"/>
          <w:bCs/>
          <w:sz w:val="24"/>
        </w:rPr>
        <w:t>工作站</w:t>
      </w:r>
      <w:r w:rsidR="00386FEB" w:rsidRPr="00171E4E">
        <w:rPr>
          <w:rFonts w:hAnsi="宋体" w:hint="eastAsia"/>
          <w:bCs/>
          <w:sz w:val="24"/>
        </w:rPr>
        <w:t>/</w:t>
      </w:r>
      <w:r w:rsidR="00386FEB" w:rsidRPr="00171E4E">
        <w:rPr>
          <w:rFonts w:hAnsi="宋体" w:hint="eastAsia"/>
          <w:bCs/>
          <w:sz w:val="24"/>
        </w:rPr>
        <w:t>通讯管理机</w:t>
      </w:r>
    </w:p>
    <w:p w:rsidR="00654255" w:rsidRPr="00171E4E" w:rsidRDefault="00FA232E" w:rsidP="00DE1B7E">
      <w:pPr>
        <w:tabs>
          <w:tab w:val="left" w:pos="3686"/>
        </w:tabs>
        <w:ind w:firstLineChars="200" w:firstLine="480"/>
        <w:rPr>
          <w:rFonts w:hAnsi="宋体"/>
          <w:sz w:val="24"/>
        </w:rPr>
      </w:pPr>
      <w:r w:rsidRPr="00171E4E">
        <w:rPr>
          <w:rFonts w:hAnsi="宋体"/>
          <w:sz w:val="24"/>
        </w:rPr>
        <w:t>主机具有主处理器及服务器的功能，为</w:t>
      </w:r>
      <w:proofErr w:type="gramStart"/>
      <w:r w:rsidRPr="00171E4E">
        <w:rPr>
          <w:rFonts w:hAnsi="宋体"/>
          <w:sz w:val="24"/>
        </w:rPr>
        <w:t>站控层</w:t>
      </w:r>
      <w:proofErr w:type="gramEnd"/>
      <w:r w:rsidRPr="00171E4E">
        <w:rPr>
          <w:rFonts w:hAnsi="宋体"/>
          <w:sz w:val="24"/>
        </w:rPr>
        <w:t>数据收集、处理、存储及发送的中心，管理和显示有关的运行信息，供运行人员对变电站的运行情况进行监视和控制。</w:t>
      </w:r>
      <w:r w:rsidRPr="00171E4E">
        <w:rPr>
          <w:rFonts w:hAnsi="宋体"/>
          <w:bCs/>
          <w:sz w:val="24"/>
        </w:rPr>
        <w:t>操作员工作站</w:t>
      </w:r>
      <w:r w:rsidRPr="00171E4E">
        <w:rPr>
          <w:rFonts w:hAnsi="宋体"/>
          <w:sz w:val="24"/>
        </w:rPr>
        <w:t>是站内计算机监控系统的主要人机界面，用于图形及报表显示、事件记录及报警状态显示和查询，设备状态和参数的查询，操作指导，操作控制命令的解释和下达等。主机</w:t>
      </w:r>
      <w:r w:rsidRPr="00171E4E">
        <w:rPr>
          <w:bCs/>
          <w:sz w:val="24"/>
        </w:rPr>
        <w:t>/</w:t>
      </w:r>
      <w:r w:rsidRPr="00171E4E">
        <w:rPr>
          <w:rFonts w:hAnsi="宋体"/>
          <w:bCs/>
          <w:sz w:val="24"/>
        </w:rPr>
        <w:t>操作员</w:t>
      </w:r>
      <w:r w:rsidRPr="00171E4E">
        <w:rPr>
          <w:rFonts w:hAnsi="宋体"/>
          <w:bCs/>
          <w:sz w:val="24"/>
        </w:rPr>
        <w:t>/</w:t>
      </w:r>
      <w:r w:rsidRPr="00171E4E">
        <w:rPr>
          <w:rFonts w:hAnsi="宋体"/>
          <w:sz w:val="24"/>
        </w:rPr>
        <w:t>五防</w:t>
      </w:r>
      <w:r w:rsidRPr="00171E4E">
        <w:rPr>
          <w:rFonts w:hAnsi="宋体"/>
          <w:bCs/>
          <w:sz w:val="24"/>
        </w:rPr>
        <w:t>工作站</w:t>
      </w:r>
      <w:r w:rsidRPr="00171E4E">
        <w:rPr>
          <w:rFonts w:hAnsi="宋体"/>
          <w:sz w:val="24"/>
        </w:rPr>
        <w:t>采用冗余配置，操作员站</w:t>
      </w:r>
      <w:r w:rsidRPr="00171E4E">
        <w:rPr>
          <w:rFonts w:hAnsi="宋体" w:hint="eastAsia"/>
          <w:sz w:val="24"/>
        </w:rPr>
        <w:t>、</w:t>
      </w:r>
      <w:r w:rsidRPr="00171E4E">
        <w:rPr>
          <w:rFonts w:hAnsi="宋体"/>
          <w:sz w:val="24"/>
        </w:rPr>
        <w:t>五防</w:t>
      </w:r>
      <w:r w:rsidRPr="00171E4E">
        <w:rPr>
          <w:rFonts w:hAnsi="宋体"/>
          <w:bCs/>
          <w:sz w:val="24"/>
        </w:rPr>
        <w:t>工作站</w:t>
      </w:r>
      <w:r w:rsidRPr="00171E4E">
        <w:rPr>
          <w:rFonts w:hAnsi="宋体"/>
          <w:sz w:val="24"/>
        </w:rPr>
        <w:t>与主机在</w:t>
      </w:r>
      <w:r w:rsidRPr="00171E4E">
        <w:rPr>
          <w:rFonts w:hAnsi="宋体" w:hint="eastAsia"/>
          <w:sz w:val="24"/>
        </w:rPr>
        <w:t>计算机硬件上合并设置。</w:t>
      </w:r>
    </w:p>
    <w:p w:rsidR="00654255" w:rsidRPr="00171E4E" w:rsidRDefault="00FA232E" w:rsidP="00DE1B7E">
      <w:pPr>
        <w:tabs>
          <w:tab w:val="left" w:pos="3686"/>
        </w:tabs>
        <w:ind w:firstLineChars="200" w:firstLine="480"/>
        <w:rPr>
          <w:rFonts w:hAnsi="宋体"/>
          <w:sz w:val="24"/>
        </w:rPr>
      </w:pPr>
      <w:r w:rsidRPr="00171E4E">
        <w:rPr>
          <w:rFonts w:hAnsi="宋体" w:hint="eastAsia"/>
          <w:sz w:val="24"/>
        </w:rPr>
        <w:t>主要技术性能：中科可控</w:t>
      </w:r>
      <w:r w:rsidRPr="00171E4E">
        <w:rPr>
          <w:rFonts w:hAnsi="宋体"/>
          <w:sz w:val="24"/>
        </w:rPr>
        <w:t>W3335H0</w:t>
      </w:r>
      <w:r w:rsidRPr="00171E4E">
        <w:rPr>
          <w:rFonts w:hAnsi="宋体" w:hint="eastAsia"/>
          <w:sz w:val="24"/>
        </w:rPr>
        <w:t>；</w:t>
      </w:r>
      <w:r w:rsidRPr="00171E4E">
        <w:rPr>
          <w:rFonts w:hAnsi="宋体"/>
          <w:sz w:val="24"/>
        </w:rPr>
        <w:t>CPU</w:t>
      </w:r>
      <w:r w:rsidRPr="00171E4E">
        <w:rPr>
          <w:rFonts w:hAnsi="宋体" w:hint="eastAsia"/>
          <w:sz w:val="24"/>
        </w:rPr>
        <w:t>：海光</w:t>
      </w:r>
      <w:r w:rsidRPr="00171E4E">
        <w:rPr>
          <w:rFonts w:hAnsi="宋体"/>
          <w:sz w:val="24"/>
        </w:rPr>
        <w:t>3350 3.0G 8C CPU*1</w:t>
      </w:r>
      <w:r w:rsidRPr="00171E4E">
        <w:rPr>
          <w:rFonts w:hAnsi="宋体" w:hint="eastAsia"/>
          <w:sz w:val="24"/>
        </w:rPr>
        <w:t>；内存：</w:t>
      </w:r>
      <w:r w:rsidRPr="00171E4E">
        <w:rPr>
          <w:rFonts w:hAnsi="宋体"/>
          <w:sz w:val="24"/>
        </w:rPr>
        <w:t>DDR4 3200 16G*2</w:t>
      </w:r>
      <w:r w:rsidRPr="00171E4E">
        <w:rPr>
          <w:rFonts w:hAnsi="宋体" w:hint="eastAsia"/>
          <w:sz w:val="24"/>
        </w:rPr>
        <w:t>；硬盘：</w:t>
      </w:r>
      <w:r w:rsidRPr="00171E4E">
        <w:rPr>
          <w:rFonts w:hAnsi="宋体"/>
          <w:sz w:val="24"/>
        </w:rPr>
        <w:t>1T SATA*1</w:t>
      </w:r>
      <w:r w:rsidRPr="00171E4E">
        <w:rPr>
          <w:rFonts w:hAnsi="宋体" w:hint="eastAsia"/>
          <w:sz w:val="24"/>
        </w:rPr>
        <w:t>显卡：</w:t>
      </w:r>
      <w:r w:rsidRPr="00171E4E">
        <w:rPr>
          <w:rFonts w:hAnsi="宋体"/>
          <w:sz w:val="24"/>
        </w:rPr>
        <w:t xml:space="preserve">2GB </w:t>
      </w:r>
      <w:r w:rsidRPr="00171E4E">
        <w:rPr>
          <w:rFonts w:hAnsi="宋体" w:hint="eastAsia"/>
          <w:sz w:val="24"/>
        </w:rPr>
        <w:t>独立显卡网卡：双口千兆网卡</w:t>
      </w:r>
      <w:r w:rsidRPr="00171E4E">
        <w:rPr>
          <w:rFonts w:hAnsi="宋体"/>
          <w:sz w:val="24"/>
        </w:rPr>
        <w:t>*2;</w:t>
      </w:r>
      <w:r w:rsidRPr="00171E4E">
        <w:rPr>
          <w:rFonts w:hAnsi="宋体" w:hint="eastAsia"/>
          <w:sz w:val="24"/>
        </w:rPr>
        <w:t>声卡：声卡</w:t>
      </w:r>
      <w:r w:rsidRPr="00171E4E">
        <w:rPr>
          <w:rFonts w:hAnsi="宋体"/>
          <w:sz w:val="24"/>
        </w:rPr>
        <w:t>*1DVD</w:t>
      </w:r>
      <w:r w:rsidRPr="00171E4E">
        <w:rPr>
          <w:rFonts w:hAnsi="宋体" w:hint="eastAsia"/>
          <w:sz w:val="24"/>
        </w:rPr>
        <w:t>：光驱</w:t>
      </w:r>
      <w:r w:rsidRPr="00171E4E">
        <w:rPr>
          <w:rFonts w:hAnsi="宋体"/>
          <w:sz w:val="24"/>
        </w:rPr>
        <w:t>*1</w:t>
      </w:r>
      <w:r w:rsidRPr="00171E4E">
        <w:rPr>
          <w:rFonts w:hAnsi="宋体" w:hint="eastAsia"/>
          <w:sz w:val="24"/>
        </w:rPr>
        <w:t>；串口：串口</w:t>
      </w:r>
      <w:r w:rsidRPr="00171E4E">
        <w:rPr>
          <w:rFonts w:hAnsi="宋体"/>
          <w:sz w:val="24"/>
        </w:rPr>
        <w:t>*1</w:t>
      </w:r>
      <w:r w:rsidRPr="00171E4E">
        <w:rPr>
          <w:rFonts w:hAnsi="宋体" w:hint="eastAsia"/>
          <w:sz w:val="24"/>
        </w:rPr>
        <w:t>；电源：单电源；外设：</w:t>
      </w:r>
      <w:r w:rsidRPr="00171E4E">
        <w:rPr>
          <w:rFonts w:hAnsi="宋体"/>
          <w:sz w:val="24"/>
        </w:rPr>
        <w:t xml:space="preserve">USB </w:t>
      </w:r>
      <w:r w:rsidRPr="00171E4E">
        <w:rPr>
          <w:rFonts w:hAnsi="宋体" w:hint="eastAsia"/>
          <w:sz w:val="24"/>
        </w:rPr>
        <w:t>鼠标、键盘；</w:t>
      </w:r>
    </w:p>
    <w:p w:rsidR="00386FEB" w:rsidRPr="00171E4E" w:rsidRDefault="00386FEB" w:rsidP="00DE1B7E">
      <w:pPr>
        <w:tabs>
          <w:tab w:val="left" w:pos="3686"/>
        </w:tabs>
        <w:ind w:firstLineChars="200" w:firstLine="480"/>
        <w:rPr>
          <w:rFonts w:hAnsi="宋体"/>
          <w:sz w:val="24"/>
        </w:rPr>
      </w:pPr>
      <w:r w:rsidRPr="00171E4E">
        <w:rPr>
          <w:rFonts w:hAnsi="宋体" w:hint="eastAsia"/>
          <w:sz w:val="24"/>
        </w:rPr>
        <w:t>通讯管理机：端口要求：不少于</w:t>
      </w:r>
      <w:r w:rsidRPr="00171E4E">
        <w:rPr>
          <w:rFonts w:hAnsi="宋体" w:hint="eastAsia"/>
          <w:sz w:val="24"/>
        </w:rPr>
        <w:t xml:space="preserve"> 4</w:t>
      </w:r>
      <w:r w:rsidRPr="00171E4E">
        <w:rPr>
          <w:rFonts w:hAnsi="宋体" w:hint="eastAsia"/>
          <w:sz w:val="24"/>
        </w:rPr>
        <w:t>×</w:t>
      </w:r>
      <w:r w:rsidRPr="00171E4E">
        <w:rPr>
          <w:rFonts w:hAnsi="宋体" w:hint="eastAsia"/>
          <w:sz w:val="24"/>
        </w:rPr>
        <w:t xml:space="preserve">100M </w:t>
      </w:r>
      <w:r w:rsidRPr="00171E4E">
        <w:rPr>
          <w:rFonts w:hAnsi="宋体" w:hint="eastAsia"/>
          <w:sz w:val="24"/>
        </w:rPr>
        <w:t>独立以太网和</w:t>
      </w:r>
      <w:r w:rsidRPr="00171E4E">
        <w:rPr>
          <w:rFonts w:hAnsi="宋体" w:hint="eastAsia"/>
          <w:sz w:val="24"/>
        </w:rPr>
        <w:t xml:space="preserve"> 16 </w:t>
      </w:r>
      <w:r w:rsidRPr="00171E4E">
        <w:rPr>
          <w:rFonts w:hAnsi="宋体" w:hint="eastAsia"/>
          <w:sz w:val="24"/>
        </w:rPr>
        <w:t>路</w:t>
      </w:r>
      <w:r w:rsidRPr="00171E4E">
        <w:rPr>
          <w:rFonts w:hAnsi="宋体" w:hint="eastAsia"/>
          <w:sz w:val="24"/>
        </w:rPr>
        <w:t xml:space="preserve"> RS485 </w:t>
      </w:r>
      <w:r w:rsidRPr="00171E4E">
        <w:rPr>
          <w:rFonts w:hAnsi="宋体" w:hint="eastAsia"/>
          <w:sz w:val="24"/>
        </w:rPr>
        <w:t>串口，</w:t>
      </w:r>
      <w:r w:rsidRPr="00171E4E">
        <w:rPr>
          <w:rFonts w:hAnsi="宋体" w:hint="eastAsia"/>
          <w:sz w:val="24"/>
        </w:rPr>
        <w:t>2</w:t>
      </w:r>
      <w:r w:rsidRPr="00171E4E">
        <w:rPr>
          <w:rFonts w:hAnsi="宋体" w:hint="eastAsia"/>
          <w:sz w:val="24"/>
        </w:rPr>
        <w:t>路</w:t>
      </w:r>
      <w:r w:rsidRPr="00171E4E">
        <w:rPr>
          <w:rFonts w:hAnsi="宋体" w:hint="eastAsia"/>
          <w:sz w:val="24"/>
        </w:rPr>
        <w:t>CAN</w:t>
      </w:r>
      <w:r w:rsidRPr="00171E4E">
        <w:rPr>
          <w:rFonts w:hAnsi="宋体" w:hint="eastAsia"/>
          <w:sz w:val="24"/>
        </w:rPr>
        <w:t>总线接口、具备</w:t>
      </w:r>
      <w:r w:rsidRPr="00171E4E">
        <w:rPr>
          <w:rFonts w:hAnsi="宋体" w:hint="eastAsia"/>
          <w:sz w:val="24"/>
        </w:rPr>
        <w:t>2</w:t>
      </w:r>
      <w:r w:rsidRPr="00171E4E">
        <w:rPr>
          <w:rFonts w:hAnsi="宋体" w:hint="eastAsia"/>
          <w:sz w:val="24"/>
        </w:rPr>
        <w:t>路</w:t>
      </w:r>
      <w:r w:rsidRPr="00171E4E">
        <w:rPr>
          <w:rFonts w:hAnsi="宋体" w:hint="eastAsia"/>
          <w:sz w:val="24"/>
        </w:rPr>
        <w:t>USB</w:t>
      </w:r>
      <w:r w:rsidRPr="00171E4E">
        <w:rPr>
          <w:rFonts w:hAnsi="宋体" w:hint="eastAsia"/>
          <w:sz w:val="24"/>
        </w:rPr>
        <w:t>接口、具备</w:t>
      </w:r>
      <w:r w:rsidRPr="00171E4E">
        <w:rPr>
          <w:rFonts w:hAnsi="宋体" w:hint="eastAsia"/>
          <w:sz w:val="24"/>
        </w:rPr>
        <w:t>1</w:t>
      </w:r>
      <w:r w:rsidRPr="00171E4E">
        <w:rPr>
          <w:rFonts w:hAnsi="宋体" w:hint="eastAsia"/>
          <w:sz w:val="24"/>
        </w:rPr>
        <w:t>个</w:t>
      </w:r>
      <w:r w:rsidRPr="00171E4E">
        <w:rPr>
          <w:rFonts w:hAnsi="宋体" w:hint="eastAsia"/>
          <w:sz w:val="24"/>
        </w:rPr>
        <w:t>Micro SD</w:t>
      </w:r>
      <w:r w:rsidRPr="00171E4E">
        <w:rPr>
          <w:rFonts w:hAnsi="宋体" w:hint="eastAsia"/>
          <w:sz w:val="24"/>
        </w:rPr>
        <w:t>卡接口；硬件配置参数要求：</w:t>
      </w:r>
      <w:r w:rsidRPr="00171E4E">
        <w:rPr>
          <w:rFonts w:hAnsi="宋体" w:hint="eastAsia"/>
          <w:sz w:val="24"/>
        </w:rPr>
        <w:t>CPU</w:t>
      </w:r>
      <w:r w:rsidRPr="00171E4E">
        <w:rPr>
          <w:rFonts w:hAnsi="宋体" w:hint="eastAsia"/>
          <w:sz w:val="24"/>
        </w:rPr>
        <w:t>内核：</w:t>
      </w:r>
      <w:r w:rsidRPr="00171E4E">
        <w:rPr>
          <w:rFonts w:hAnsi="宋体" w:hint="eastAsia"/>
          <w:sz w:val="24"/>
        </w:rPr>
        <w:t>ARM Cortex-A8/CPU</w:t>
      </w:r>
      <w:r w:rsidRPr="00171E4E">
        <w:rPr>
          <w:rFonts w:hAnsi="宋体" w:hint="eastAsia"/>
          <w:sz w:val="24"/>
        </w:rPr>
        <w:t>主频：</w:t>
      </w:r>
      <w:r w:rsidRPr="00171E4E">
        <w:rPr>
          <w:rFonts w:hAnsi="宋体" w:hint="eastAsia"/>
          <w:sz w:val="24"/>
        </w:rPr>
        <w:t>800MHz</w:t>
      </w:r>
      <w:r w:rsidRPr="00171E4E">
        <w:rPr>
          <w:rFonts w:hAnsi="宋体" w:hint="eastAsia"/>
          <w:sz w:val="24"/>
        </w:rPr>
        <w:t>～</w:t>
      </w:r>
      <w:r w:rsidRPr="00171E4E">
        <w:rPr>
          <w:rFonts w:hAnsi="宋体" w:hint="eastAsia"/>
          <w:sz w:val="24"/>
        </w:rPr>
        <w:t>1GHz/</w:t>
      </w:r>
      <w:r w:rsidRPr="00171E4E">
        <w:rPr>
          <w:rFonts w:hAnsi="宋体" w:hint="eastAsia"/>
          <w:sz w:val="24"/>
        </w:rPr>
        <w:t>系统内存：</w:t>
      </w:r>
      <w:r w:rsidRPr="00171E4E">
        <w:rPr>
          <w:rFonts w:hAnsi="宋体" w:hint="eastAsia"/>
          <w:sz w:val="24"/>
        </w:rPr>
        <w:t>512MB/</w:t>
      </w:r>
      <w:r w:rsidRPr="00171E4E">
        <w:rPr>
          <w:rFonts w:hAnsi="宋体" w:hint="eastAsia"/>
          <w:sz w:val="24"/>
        </w:rPr>
        <w:t>系统闪存：</w:t>
      </w:r>
      <w:r w:rsidRPr="00171E4E">
        <w:rPr>
          <w:rFonts w:hAnsi="宋体" w:hint="eastAsia"/>
          <w:sz w:val="24"/>
        </w:rPr>
        <w:t xml:space="preserve">1GB; </w:t>
      </w:r>
      <w:r w:rsidRPr="00171E4E">
        <w:rPr>
          <w:rFonts w:hAnsi="宋体" w:hint="eastAsia"/>
          <w:sz w:val="24"/>
        </w:rPr>
        <w:t>釆用嵌入式</w:t>
      </w:r>
      <w:r w:rsidRPr="00171E4E">
        <w:rPr>
          <w:rFonts w:hAnsi="宋体" w:hint="eastAsia"/>
          <w:sz w:val="24"/>
        </w:rPr>
        <w:t xml:space="preserve"> Linux</w:t>
      </w:r>
      <w:r w:rsidRPr="00171E4E">
        <w:rPr>
          <w:rFonts w:hAnsi="宋体" w:hint="eastAsia"/>
          <w:sz w:val="24"/>
        </w:rPr>
        <w:t>操作系统内核，无硬盘无风扇运行，不存在盘片损坏引起系统崩溃可能。釆用高可靠的开关电源，可广泛适用于各种供电环境。通信端口釆用隔离措施，并具有较强的抗电磁干扰能力，适应在配电装置环境内长期运行。投标时提供完整页码开普型式检验报告，检验报告内容</w:t>
      </w:r>
      <w:proofErr w:type="gramStart"/>
      <w:r w:rsidRPr="00171E4E">
        <w:rPr>
          <w:rFonts w:hAnsi="宋体" w:hint="eastAsia"/>
          <w:sz w:val="24"/>
        </w:rPr>
        <w:t>需体现</w:t>
      </w:r>
      <w:proofErr w:type="gramEnd"/>
      <w:r w:rsidRPr="00171E4E">
        <w:rPr>
          <w:rFonts w:hAnsi="宋体" w:hint="eastAsia"/>
          <w:sz w:val="24"/>
        </w:rPr>
        <w:t>端口要求、硬件配置要求。</w:t>
      </w:r>
    </w:p>
    <w:p w:rsidR="00654255" w:rsidRPr="00171E4E" w:rsidRDefault="00FA232E" w:rsidP="00DE1B7E">
      <w:pPr>
        <w:tabs>
          <w:tab w:val="left" w:pos="3686"/>
        </w:tabs>
        <w:ind w:firstLineChars="200" w:firstLine="480"/>
        <w:rPr>
          <w:rFonts w:hAnsi="宋体"/>
          <w:sz w:val="24"/>
        </w:rPr>
      </w:pPr>
      <w:r w:rsidRPr="00171E4E">
        <w:rPr>
          <w:rFonts w:hAnsi="宋体" w:hint="eastAsia"/>
          <w:sz w:val="24"/>
        </w:rPr>
        <w:t>操作系统：</w:t>
      </w:r>
      <w:r w:rsidR="005D727F" w:rsidRPr="00171E4E">
        <w:rPr>
          <w:rFonts w:hAnsi="宋体" w:hint="eastAsia"/>
          <w:sz w:val="24"/>
        </w:rPr>
        <w:t>符合</w:t>
      </w:r>
      <w:r w:rsidR="005D727F" w:rsidRPr="00171E4E">
        <w:rPr>
          <w:rFonts w:hAnsi="宋体"/>
          <w:sz w:val="24"/>
        </w:rPr>
        <w:t>POSIX</w:t>
      </w:r>
      <w:r w:rsidR="005D727F" w:rsidRPr="00171E4E">
        <w:rPr>
          <w:rFonts w:hAnsi="宋体" w:hint="eastAsia"/>
          <w:sz w:val="24"/>
        </w:rPr>
        <w:t>和</w:t>
      </w:r>
      <w:r w:rsidR="005D727F" w:rsidRPr="00171E4E">
        <w:rPr>
          <w:rFonts w:hAnsi="宋体"/>
          <w:sz w:val="24"/>
        </w:rPr>
        <w:t>OSF</w:t>
      </w:r>
      <w:r w:rsidR="005D727F" w:rsidRPr="00171E4E">
        <w:rPr>
          <w:rFonts w:hAnsi="宋体" w:hint="eastAsia"/>
          <w:sz w:val="24"/>
        </w:rPr>
        <w:t>标准的中文操作系统，且未停止服务及厂家</w:t>
      </w:r>
      <w:proofErr w:type="gramStart"/>
      <w:r w:rsidR="005D727F" w:rsidRPr="00171E4E">
        <w:rPr>
          <w:rFonts w:hAnsi="宋体" w:hint="eastAsia"/>
          <w:sz w:val="24"/>
        </w:rPr>
        <w:t>未发布</w:t>
      </w:r>
      <w:proofErr w:type="gramEnd"/>
      <w:r w:rsidR="005D727F" w:rsidRPr="00171E4E">
        <w:rPr>
          <w:rFonts w:hAnsi="宋体" w:hint="eastAsia"/>
          <w:sz w:val="24"/>
        </w:rPr>
        <w:t>停服计划。</w:t>
      </w:r>
    </w:p>
    <w:p w:rsidR="00654255" w:rsidRPr="00171E4E" w:rsidRDefault="00FA232E" w:rsidP="00DE1B7E">
      <w:pPr>
        <w:tabs>
          <w:tab w:val="left" w:pos="3686"/>
        </w:tabs>
        <w:ind w:firstLineChars="200" w:firstLine="480"/>
        <w:rPr>
          <w:rFonts w:hAnsi="宋体"/>
          <w:sz w:val="24"/>
        </w:rPr>
      </w:pPr>
      <w:r w:rsidRPr="00171E4E">
        <w:rPr>
          <w:rFonts w:hAnsi="宋体" w:hint="eastAsia"/>
          <w:sz w:val="24"/>
        </w:rPr>
        <w:lastRenderedPageBreak/>
        <w:t>每套主机</w:t>
      </w:r>
      <w:r w:rsidRPr="00171E4E">
        <w:rPr>
          <w:rFonts w:hAnsi="宋体"/>
          <w:sz w:val="24"/>
        </w:rPr>
        <w:t>/</w:t>
      </w:r>
      <w:r w:rsidRPr="00171E4E">
        <w:rPr>
          <w:rFonts w:hAnsi="宋体" w:hint="eastAsia"/>
          <w:sz w:val="24"/>
        </w:rPr>
        <w:t>操作员</w:t>
      </w:r>
      <w:r w:rsidRPr="00171E4E">
        <w:rPr>
          <w:rFonts w:hAnsi="宋体"/>
          <w:sz w:val="24"/>
        </w:rPr>
        <w:t>/</w:t>
      </w:r>
      <w:r w:rsidRPr="00171E4E">
        <w:rPr>
          <w:rFonts w:hAnsi="宋体" w:hint="eastAsia"/>
          <w:sz w:val="24"/>
        </w:rPr>
        <w:t>五防工作站至少应包括：</w:t>
      </w:r>
      <w:r w:rsidRPr="00171E4E">
        <w:rPr>
          <w:rFonts w:hAnsi="宋体"/>
          <w:sz w:val="24"/>
        </w:rPr>
        <w:t>1</w:t>
      </w:r>
      <w:r w:rsidRPr="00171E4E">
        <w:rPr>
          <w:rFonts w:hAnsi="宋体" w:hint="eastAsia"/>
          <w:sz w:val="24"/>
        </w:rPr>
        <w:t>台</w:t>
      </w:r>
      <w:r w:rsidRPr="00171E4E">
        <w:rPr>
          <w:rFonts w:hAnsi="宋体"/>
          <w:sz w:val="24"/>
        </w:rPr>
        <w:t>PC</w:t>
      </w:r>
      <w:r w:rsidRPr="00171E4E">
        <w:rPr>
          <w:rFonts w:hAnsi="宋体" w:hint="eastAsia"/>
          <w:sz w:val="24"/>
        </w:rPr>
        <w:t>服务器，含</w:t>
      </w:r>
      <w:r w:rsidRPr="00171E4E">
        <w:rPr>
          <w:rFonts w:hAnsi="宋体"/>
          <w:sz w:val="24"/>
        </w:rPr>
        <w:t>2</w:t>
      </w:r>
      <w:r w:rsidRPr="00171E4E">
        <w:rPr>
          <w:rFonts w:hAnsi="宋体" w:hint="eastAsia"/>
          <w:sz w:val="24"/>
        </w:rPr>
        <w:t>个网络接口、</w:t>
      </w:r>
      <w:r w:rsidRPr="00171E4E">
        <w:rPr>
          <w:rFonts w:hAnsi="宋体"/>
          <w:sz w:val="24"/>
        </w:rPr>
        <w:t>1</w:t>
      </w:r>
      <w:r w:rsidRPr="00171E4E">
        <w:rPr>
          <w:rFonts w:hAnsi="宋体" w:hint="eastAsia"/>
          <w:sz w:val="24"/>
        </w:rPr>
        <w:t>个串口，</w:t>
      </w:r>
      <w:r w:rsidRPr="00171E4E">
        <w:rPr>
          <w:rFonts w:hAnsi="宋体"/>
          <w:sz w:val="24"/>
        </w:rPr>
        <w:t>1</w:t>
      </w:r>
      <w:r w:rsidRPr="00171E4E">
        <w:rPr>
          <w:rFonts w:hAnsi="宋体" w:hint="eastAsia"/>
          <w:sz w:val="24"/>
        </w:rPr>
        <w:t>台显示器，</w:t>
      </w:r>
      <w:r w:rsidRPr="00171E4E">
        <w:rPr>
          <w:rFonts w:hAnsi="宋体"/>
          <w:sz w:val="24"/>
        </w:rPr>
        <w:t>1</w:t>
      </w:r>
      <w:r w:rsidRPr="00171E4E">
        <w:rPr>
          <w:rFonts w:hAnsi="宋体" w:hint="eastAsia"/>
          <w:sz w:val="24"/>
        </w:rPr>
        <w:t>个键盘，</w:t>
      </w:r>
      <w:r w:rsidRPr="00171E4E">
        <w:rPr>
          <w:rFonts w:hAnsi="宋体"/>
          <w:sz w:val="24"/>
        </w:rPr>
        <w:t>1</w:t>
      </w:r>
      <w:r w:rsidRPr="00171E4E">
        <w:rPr>
          <w:rFonts w:hAnsi="宋体" w:hint="eastAsia"/>
          <w:sz w:val="24"/>
        </w:rPr>
        <w:t>个鼠标、</w:t>
      </w:r>
      <w:r w:rsidRPr="00171E4E">
        <w:rPr>
          <w:rFonts w:hAnsi="宋体"/>
          <w:sz w:val="24"/>
        </w:rPr>
        <w:t>1</w:t>
      </w:r>
      <w:r w:rsidRPr="00171E4E">
        <w:rPr>
          <w:rFonts w:hAnsi="宋体" w:hint="eastAsia"/>
          <w:sz w:val="24"/>
        </w:rPr>
        <w:t>台音响等。</w:t>
      </w:r>
    </w:p>
    <w:p w:rsidR="00654255" w:rsidRPr="00171E4E" w:rsidRDefault="00FA232E" w:rsidP="00DE1B7E">
      <w:pPr>
        <w:numPr>
          <w:ilvl w:val="0"/>
          <w:numId w:val="11"/>
        </w:numPr>
        <w:adjustRightInd w:val="0"/>
        <w:snapToGrid w:val="0"/>
        <w:ind w:left="0" w:firstLineChars="200" w:firstLine="480"/>
        <w:rPr>
          <w:sz w:val="24"/>
        </w:rPr>
      </w:pPr>
      <w:r w:rsidRPr="00171E4E">
        <w:rPr>
          <w:rFonts w:hAnsi="宋体"/>
          <w:sz w:val="24"/>
        </w:rPr>
        <w:t>五防系统</w:t>
      </w:r>
    </w:p>
    <w:p w:rsidR="00654255" w:rsidRPr="00171E4E" w:rsidRDefault="00FA232E" w:rsidP="00DE1B7E">
      <w:pPr>
        <w:adjustRightInd w:val="0"/>
        <w:snapToGrid w:val="0"/>
        <w:ind w:firstLineChars="200" w:firstLine="480"/>
        <w:rPr>
          <w:sz w:val="24"/>
        </w:rPr>
      </w:pPr>
      <w:r w:rsidRPr="00171E4E">
        <w:rPr>
          <w:rFonts w:hAnsi="宋体"/>
          <w:sz w:val="24"/>
        </w:rPr>
        <w:t>五防系统主要包含五防软件、电脑钥匙、充电通信控制器、编码锁具等，实现面向</w:t>
      </w:r>
      <w:proofErr w:type="gramStart"/>
      <w:r w:rsidRPr="00171E4E">
        <w:rPr>
          <w:rFonts w:hAnsi="宋体"/>
          <w:sz w:val="24"/>
        </w:rPr>
        <w:t>全</w:t>
      </w:r>
      <w:r w:rsidRPr="00171E4E">
        <w:rPr>
          <w:rFonts w:hAnsi="宋体" w:hint="eastAsia"/>
          <w:sz w:val="24"/>
        </w:rPr>
        <w:t>总降站</w:t>
      </w:r>
      <w:r w:rsidRPr="00171E4E">
        <w:rPr>
          <w:rFonts w:hAnsi="宋体"/>
          <w:sz w:val="24"/>
        </w:rPr>
        <w:t>设备</w:t>
      </w:r>
      <w:proofErr w:type="gramEnd"/>
      <w:r w:rsidRPr="00171E4E">
        <w:rPr>
          <w:rFonts w:hAnsi="宋体"/>
          <w:sz w:val="24"/>
        </w:rPr>
        <w:t>的综合操作闭锁功能。五防子系统宜与计算机监控系统一体化配置，五</w:t>
      </w:r>
      <w:proofErr w:type="gramStart"/>
      <w:r w:rsidRPr="00171E4E">
        <w:rPr>
          <w:rFonts w:hAnsi="宋体"/>
          <w:sz w:val="24"/>
        </w:rPr>
        <w:t>防软件</w:t>
      </w:r>
      <w:proofErr w:type="gramEnd"/>
      <w:r w:rsidRPr="00171E4E">
        <w:rPr>
          <w:rFonts w:hAnsi="宋体"/>
          <w:sz w:val="24"/>
        </w:rPr>
        <w:t>应是变电站计算机监控系统后台软件的一个有机组成部分。五防工作站</w:t>
      </w:r>
      <w:r w:rsidRPr="00171E4E">
        <w:rPr>
          <w:rFonts w:hAnsi="宋体" w:hint="eastAsia"/>
          <w:sz w:val="24"/>
        </w:rPr>
        <w:t>与主机</w:t>
      </w:r>
      <w:r w:rsidRPr="00171E4E">
        <w:rPr>
          <w:rFonts w:hAnsi="宋体"/>
          <w:sz w:val="24"/>
        </w:rPr>
        <w:t>/</w:t>
      </w:r>
      <w:r w:rsidRPr="00171E4E">
        <w:rPr>
          <w:rFonts w:hAnsi="宋体" w:hint="eastAsia"/>
          <w:sz w:val="24"/>
        </w:rPr>
        <w:t>操作员工作站合并配置</w:t>
      </w:r>
      <w:r w:rsidRPr="00171E4E">
        <w:rPr>
          <w:rFonts w:hAnsi="宋体"/>
          <w:sz w:val="24"/>
        </w:rPr>
        <w:t>。</w:t>
      </w:r>
    </w:p>
    <w:p w:rsidR="00654255" w:rsidRPr="00171E4E" w:rsidRDefault="00FA232E" w:rsidP="00DE1B7E">
      <w:pPr>
        <w:tabs>
          <w:tab w:val="left" w:pos="1409"/>
        </w:tabs>
        <w:adjustRightInd w:val="0"/>
        <w:snapToGrid w:val="0"/>
        <w:ind w:firstLineChars="200" w:firstLine="480"/>
        <w:rPr>
          <w:sz w:val="24"/>
        </w:rPr>
      </w:pPr>
      <w:r w:rsidRPr="00171E4E">
        <w:rPr>
          <w:sz w:val="24"/>
        </w:rPr>
        <w:t xml:space="preserve">4.2.3.3  </w:t>
      </w:r>
      <w:r w:rsidRPr="00171E4E">
        <w:rPr>
          <w:rFonts w:hAnsi="宋体"/>
          <w:bCs/>
          <w:sz w:val="24"/>
        </w:rPr>
        <w:t>间隔层设备</w:t>
      </w:r>
    </w:p>
    <w:p w:rsidR="00654255" w:rsidRPr="00171E4E" w:rsidRDefault="00FA232E" w:rsidP="00DE1B7E">
      <w:pPr>
        <w:adjustRightInd w:val="0"/>
        <w:snapToGrid w:val="0"/>
        <w:ind w:firstLineChars="200" w:firstLine="480"/>
        <w:rPr>
          <w:sz w:val="24"/>
        </w:rPr>
      </w:pPr>
      <w:r w:rsidRPr="00171E4E">
        <w:rPr>
          <w:sz w:val="24"/>
        </w:rPr>
        <w:t xml:space="preserve">4.2.3.3.1  </w:t>
      </w:r>
      <w:r w:rsidRPr="00171E4E">
        <w:rPr>
          <w:rFonts w:hAnsi="宋体"/>
          <w:sz w:val="24"/>
        </w:rPr>
        <w:t>测控装置</w:t>
      </w:r>
    </w:p>
    <w:p w:rsidR="00654255" w:rsidRPr="00171E4E" w:rsidRDefault="00FA232E" w:rsidP="00DE1B7E">
      <w:pPr>
        <w:adjustRightInd w:val="0"/>
        <w:snapToGrid w:val="0"/>
        <w:ind w:firstLineChars="200" w:firstLine="480"/>
        <w:rPr>
          <w:sz w:val="24"/>
        </w:rPr>
      </w:pPr>
      <w:r w:rsidRPr="00171E4E">
        <w:rPr>
          <w:rFonts w:hAnsi="宋体" w:hint="eastAsia"/>
          <w:sz w:val="24"/>
        </w:rPr>
        <w:t>间隔层的测控单元应面向对象设计，采用统一的硬件平台、软件平台和数据库管理，实现多态数据的统一采集。</w:t>
      </w:r>
    </w:p>
    <w:p w:rsidR="00654255" w:rsidRPr="00171E4E" w:rsidRDefault="00FA232E" w:rsidP="00DE1B7E">
      <w:pPr>
        <w:tabs>
          <w:tab w:val="left" w:pos="720"/>
          <w:tab w:val="left" w:pos="994"/>
        </w:tabs>
        <w:adjustRightInd w:val="0"/>
        <w:snapToGrid w:val="0"/>
        <w:ind w:firstLineChars="200" w:firstLine="480"/>
        <w:rPr>
          <w:sz w:val="24"/>
        </w:rPr>
      </w:pPr>
      <w:r w:rsidRPr="00171E4E">
        <w:rPr>
          <w:sz w:val="24"/>
        </w:rPr>
        <w:t>(12)</w:t>
      </w:r>
      <w:r w:rsidRPr="00171E4E">
        <w:rPr>
          <w:rFonts w:hAnsi="宋体"/>
          <w:sz w:val="24"/>
        </w:rPr>
        <w:t>如果在</w:t>
      </w:r>
      <w:proofErr w:type="gramStart"/>
      <w:r w:rsidRPr="00171E4E">
        <w:rPr>
          <w:rFonts w:hAnsi="宋体"/>
          <w:sz w:val="24"/>
        </w:rPr>
        <w:t>测控屏内二次</w:t>
      </w:r>
      <w:proofErr w:type="gramEnd"/>
      <w:r w:rsidRPr="00171E4E">
        <w:rPr>
          <w:rFonts w:hAnsi="宋体"/>
          <w:sz w:val="24"/>
        </w:rPr>
        <w:t>回路布置端子排</w:t>
      </w:r>
      <w:proofErr w:type="gramStart"/>
      <w:r w:rsidRPr="00171E4E">
        <w:rPr>
          <w:rFonts w:hAnsi="宋体"/>
          <w:sz w:val="24"/>
        </w:rPr>
        <w:t>式光隔，光隔启</w:t>
      </w:r>
      <w:proofErr w:type="gramEnd"/>
      <w:r w:rsidRPr="00171E4E">
        <w:rPr>
          <w:rFonts w:hAnsi="宋体"/>
          <w:sz w:val="24"/>
        </w:rPr>
        <w:t>动电压应高于额定电压的</w:t>
      </w:r>
      <w:r w:rsidRPr="00171E4E">
        <w:rPr>
          <w:sz w:val="24"/>
        </w:rPr>
        <w:t>70%</w:t>
      </w:r>
      <w:r w:rsidRPr="00171E4E">
        <w:rPr>
          <w:rFonts w:hAnsi="宋体"/>
          <w:sz w:val="24"/>
        </w:rPr>
        <w:t>，返回电压不低于</w:t>
      </w:r>
      <w:r w:rsidRPr="00171E4E">
        <w:rPr>
          <w:sz w:val="24"/>
        </w:rPr>
        <w:t>50%</w:t>
      </w:r>
      <w:r w:rsidRPr="00171E4E">
        <w:rPr>
          <w:rFonts w:hAnsi="宋体"/>
          <w:sz w:val="24"/>
        </w:rPr>
        <w:t>，持续时间约</w:t>
      </w:r>
      <w:r w:rsidRPr="00171E4E">
        <w:rPr>
          <w:sz w:val="24"/>
        </w:rPr>
        <w:t>300ms</w:t>
      </w:r>
      <w:r w:rsidRPr="00171E4E">
        <w:rPr>
          <w:rFonts w:hAnsi="宋体"/>
          <w:sz w:val="24"/>
        </w:rPr>
        <w:t>。</w:t>
      </w:r>
    </w:p>
    <w:p w:rsidR="00654255" w:rsidRPr="00171E4E" w:rsidRDefault="00FA232E" w:rsidP="00DE1B7E">
      <w:pPr>
        <w:tabs>
          <w:tab w:val="left" w:pos="720"/>
          <w:tab w:val="left" w:pos="994"/>
        </w:tabs>
        <w:adjustRightInd w:val="0"/>
        <w:snapToGrid w:val="0"/>
        <w:ind w:firstLineChars="200" w:firstLine="480"/>
        <w:rPr>
          <w:rFonts w:hAnsi="宋体"/>
          <w:sz w:val="24"/>
        </w:rPr>
      </w:pPr>
      <w:r w:rsidRPr="00171E4E">
        <w:rPr>
          <w:rFonts w:hAnsi="宋体"/>
          <w:sz w:val="24"/>
        </w:rPr>
        <w:t>(13)</w:t>
      </w:r>
      <w:r w:rsidRPr="00171E4E">
        <w:rPr>
          <w:rFonts w:hAnsi="宋体" w:hint="eastAsia"/>
          <w:sz w:val="24"/>
        </w:rPr>
        <w:t>测控装置遥信防</w:t>
      </w:r>
      <w:proofErr w:type="gramStart"/>
      <w:r w:rsidRPr="00171E4E">
        <w:rPr>
          <w:rFonts w:hAnsi="宋体" w:hint="eastAsia"/>
          <w:sz w:val="24"/>
        </w:rPr>
        <w:t>抖时间</w:t>
      </w:r>
      <w:proofErr w:type="gramEnd"/>
      <w:r w:rsidRPr="00171E4E">
        <w:rPr>
          <w:rFonts w:hAnsi="宋体" w:hint="eastAsia"/>
          <w:sz w:val="24"/>
        </w:rPr>
        <w:t>设置必须满足保护装置合闸不成功跳闸的全过程，遥信防</w:t>
      </w:r>
      <w:proofErr w:type="gramStart"/>
      <w:r w:rsidRPr="00171E4E">
        <w:rPr>
          <w:rFonts w:hAnsi="宋体" w:hint="eastAsia"/>
          <w:sz w:val="24"/>
        </w:rPr>
        <w:t>抖时</w:t>
      </w:r>
      <w:proofErr w:type="gramEnd"/>
      <w:r w:rsidRPr="00171E4E">
        <w:rPr>
          <w:rFonts w:hAnsi="宋体" w:hint="eastAsia"/>
          <w:sz w:val="24"/>
        </w:rPr>
        <w:t>间要求可调，出厂默认设置为</w:t>
      </w:r>
      <w:r w:rsidRPr="00171E4E">
        <w:rPr>
          <w:rFonts w:hAnsi="宋体"/>
          <w:sz w:val="24"/>
        </w:rPr>
        <w:t>10ms</w:t>
      </w:r>
      <w:r w:rsidRPr="00171E4E">
        <w:rPr>
          <w:rFonts w:hAnsi="宋体" w:hint="eastAsia"/>
          <w:sz w:val="24"/>
        </w:rPr>
        <w:t>，</w:t>
      </w:r>
      <w:proofErr w:type="gramStart"/>
      <w:r w:rsidRPr="00171E4E">
        <w:rPr>
          <w:rFonts w:hAnsi="宋体" w:hint="eastAsia"/>
          <w:sz w:val="24"/>
        </w:rPr>
        <w:t>宜支持一键式修改防抖时</w:t>
      </w:r>
      <w:proofErr w:type="gramEnd"/>
      <w:r w:rsidRPr="00171E4E">
        <w:rPr>
          <w:rFonts w:hAnsi="宋体" w:hint="eastAsia"/>
          <w:sz w:val="24"/>
        </w:rPr>
        <w:t>间设置</w:t>
      </w:r>
      <w:r w:rsidRPr="00171E4E">
        <w:rPr>
          <w:rFonts w:hAnsi="宋体"/>
          <w:sz w:val="24"/>
        </w:rPr>
        <w:t>。</w:t>
      </w:r>
    </w:p>
    <w:p w:rsidR="00654255" w:rsidRPr="00171E4E" w:rsidRDefault="00FA232E" w:rsidP="00DE1B7E">
      <w:pPr>
        <w:tabs>
          <w:tab w:val="left" w:pos="720"/>
          <w:tab w:val="left" w:pos="994"/>
        </w:tabs>
        <w:adjustRightInd w:val="0"/>
        <w:snapToGrid w:val="0"/>
        <w:ind w:leftChars="200" w:left="420"/>
        <w:rPr>
          <w:rFonts w:hAnsi="宋体"/>
          <w:sz w:val="24"/>
        </w:rPr>
      </w:pPr>
      <w:r w:rsidRPr="00171E4E">
        <w:rPr>
          <w:rFonts w:hAnsi="宋体"/>
          <w:sz w:val="24"/>
        </w:rPr>
        <w:t xml:space="preserve">4.2.3.3.2  </w:t>
      </w:r>
      <w:r w:rsidRPr="00171E4E">
        <w:rPr>
          <w:rFonts w:hAnsi="宋体"/>
          <w:sz w:val="24"/>
        </w:rPr>
        <w:t>电源快速切换装置</w:t>
      </w:r>
    </w:p>
    <w:p w:rsidR="00654255" w:rsidRPr="00171E4E" w:rsidRDefault="00FA232E" w:rsidP="00DE1B7E">
      <w:pPr>
        <w:tabs>
          <w:tab w:val="left" w:pos="720"/>
          <w:tab w:val="left" w:pos="994"/>
        </w:tabs>
        <w:adjustRightInd w:val="0"/>
        <w:snapToGrid w:val="0"/>
        <w:ind w:leftChars="200" w:left="420" w:firstLineChars="200" w:firstLine="480"/>
        <w:rPr>
          <w:rFonts w:hAnsi="宋体"/>
          <w:sz w:val="24"/>
        </w:rPr>
      </w:pPr>
      <w:r w:rsidRPr="00171E4E">
        <w:rPr>
          <w:rFonts w:hAnsi="宋体" w:hint="eastAsia"/>
          <w:sz w:val="24"/>
        </w:rPr>
        <w:t>适用于有较多电动机负荷场合的厂用电两组进线断路器及分段断路器的自动倒闸。装置可以在事故、</w:t>
      </w:r>
      <w:proofErr w:type="gramStart"/>
      <w:r w:rsidRPr="00171E4E">
        <w:rPr>
          <w:rFonts w:hAnsi="宋体" w:hint="eastAsia"/>
          <w:sz w:val="24"/>
        </w:rPr>
        <w:t>断路器偷跳等</w:t>
      </w:r>
      <w:proofErr w:type="gramEnd"/>
      <w:r w:rsidRPr="00171E4E">
        <w:rPr>
          <w:rFonts w:hAnsi="宋体" w:hint="eastAsia"/>
          <w:sz w:val="24"/>
        </w:rPr>
        <w:t>非正常切换过程中自动选择最佳倒闸时机，合理采用快切、同期、残压、长延时等最佳的切换方式，保证安全可靠地电源切换，避免造成电源跳闸、设备损坏或寿命缩短等后果；也可以在手动并联切换过程中，在进线多电压等级下，摒弃切换过程复杂、操作繁琐、并列运行时间长等缺点的传统手动并列倒闸方式，综合考虑各个电压等级下的配合，自动预测并列环流大小，减小上级母线并列运行时间，消除并列运行带来的安全隐患</w:t>
      </w:r>
      <w:r w:rsidR="00386FEB" w:rsidRPr="00171E4E">
        <w:rPr>
          <w:rFonts w:hAnsi="宋体" w:hint="eastAsia"/>
          <w:sz w:val="24"/>
        </w:rPr>
        <w:t>。</w:t>
      </w:r>
    </w:p>
    <w:p w:rsidR="00386FEB" w:rsidRPr="00171E4E" w:rsidRDefault="00171E4E" w:rsidP="00386FEB">
      <w:pPr>
        <w:tabs>
          <w:tab w:val="left" w:pos="720"/>
          <w:tab w:val="left" w:pos="994"/>
        </w:tabs>
        <w:adjustRightInd w:val="0"/>
        <w:snapToGrid w:val="0"/>
        <w:ind w:leftChars="200" w:left="420" w:firstLineChars="200" w:firstLine="480"/>
        <w:rPr>
          <w:rFonts w:hAnsi="宋体"/>
          <w:sz w:val="24"/>
        </w:rPr>
      </w:pPr>
      <w:r>
        <w:rPr>
          <w:rFonts w:hAnsi="宋体" w:hint="eastAsia"/>
          <w:sz w:val="24"/>
        </w:rPr>
        <w:t>（</w:t>
      </w:r>
      <w:r>
        <w:rPr>
          <w:rFonts w:hAnsi="宋体" w:hint="eastAsia"/>
          <w:sz w:val="24"/>
        </w:rPr>
        <w:t>1</w:t>
      </w:r>
      <w:r>
        <w:rPr>
          <w:rFonts w:hAnsi="宋体" w:hint="eastAsia"/>
          <w:sz w:val="24"/>
        </w:rPr>
        <w:t>）</w:t>
      </w:r>
      <w:r w:rsidR="00386FEB" w:rsidRPr="00171E4E">
        <w:rPr>
          <w:rFonts w:hAnsi="宋体" w:hint="eastAsia"/>
          <w:sz w:val="24"/>
        </w:rPr>
        <w:t>额定电气参数</w:t>
      </w:r>
    </w:p>
    <w:p w:rsidR="00386FEB" w:rsidRPr="00171E4E" w:rsidRDefault="00386FEB" w:rsidP="00386FEB">
      <w:pPr>
        <w:tabs>
          <w:tab w:val="left" w:pos="720"/>
          <w:tab w:val="left" w:pos="994"/>
        </w:tabs>
        <w:adjustRightInd w:val="0"/>
        <w:snapToGrid w:val="0"/>
        <w:ind w:leftChars="200" w:left="420" w:firstLineChars="200" w:firstLine="480"/>
        <w:rPr>
          <w:rFonts w:hAnsi="宋体"/>
          <w:sz w:val="24"/>
        </w:rPr>
      </w:pPr>
      <w:r w:rsidRPr="00171E4E">
        <w:rPr>
          <w:rFonts w:hAnsi="宋体" w:hint="eastAsia"/>
          <w:sz w:val="24"/>
        </w:rPr>
        <w:t>1</w:t>
      </w:r>
      <w:r w:rsidRPr="00171E4E">
        <w:rPr>
          <w:rFonts w:hAnsi="宋体" w:hint="eastAsia"/>
          <w:sz w:val="24"/>
        </w:rPr>
        <w:t>）直流电源</w:t>
      </w:r>
    </w:p>
    <w:p w:rsidR="00386FEB" w:rsidRPr="00171E4E" w:rsidRDefault="00386FEB" w:rsidP="00386FEB">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额定电压：</w:t>
      </w:r>
      <w:r w:rsidRPr="00171E4E">
        <w:rPr>
          <w:rFonts w:hAnsi="宋体" w:hint="eastAsia"/>
          <w:sz w:val="24"/>
        </w:rPr>
        <w:t xml:space="preserve">220V </w:t>
      </w:r>
      <w:r w:rsidRPr="00171E4E">
        <w:rPr>
          <w:rFonts w:hAnsi="宋体" w:hint="eastAsia"/>
          <w:sz w:val="24"/>
        </w:rPr>
        <w:t>或</w:t>
      </w:r>
      <w:r w:rsidRPr="00171E4E">
        <w:rPr>
          <w:rFonts w:hAnsi="宋体" w:hint="eastAsia"/>
          <w:sz w:val="24"/>
        </w:rPr>
        <w:t xml:space="preserve"> 110V</w:t>
      </w:r>
      <w:r w:rsidRPr="00171E4E">
        <w:rPr>
          <w:rFonts w:hAnsi="宋体" w:hint="eastAsia"/>
          <w:sz w:val="24"/>
        </w:rPr>
        <w:t>；</w:t>
      </w:r>
    </w:p>
    <w:p w:rsidR="00386FEB" w:rsidRPr="00171E4E" w:rsidRDefault="00386FEB" w:rsidP="00386FEB">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允许偏差：</w:t>
      </w:r>
      <w:r w:rsidRPr="00171E4E">
        <w:rPr>
          <w:rFonts w:ascii="微软雅黑" w:eastAsia="微软雅黑" w:hAnsi="微软雅黑" w:cs="微软雅黑" w:hint="eastAsia"/>
          <w:sz w:val="24"/>
        </w:rPr>
        <w:t>−</w:t>
      </w:r>
      <w:r w:rsidRPr="00171E4E">
        <w:rPr>
          <w:rFonts w:hAnsi="宋体"/>
          <w:sz w:val="24"/>
        </w:rPr>
        <w:t>20</w:t>
      </w:r>
      <w:r w:rsidRPr="00171E4E">
        <w:rPr>
          <w:rFonts w:hAnsi="宋体" w:hint="eastAsia"/>
          <w:sz w:val="24"/>
        </w:rPr>
        <w:t>％～＋</w:t>
      </w:r>
      <w:r w:rsidRPr="00171E4E">
        <w:rPr>
          <w:rFonts w:hAnsi="宋体"/>
          <w:sz w:val="24"/>
        </w:rPr>
        <w:t>15</w:t>
      </w:r>
      <w:r w:rsidRPr="00171E4E">
        <w:rPr>
          <w:rFonts w:hAnsi="宋体" w:hint="eastAsia"/>
          <w:sz w:val="24"/>
        </w:rPr>
        <w:t>％；</w:t>
      </w:r>
    </w:p>
    <w:p w:rsidR="00386FEB" w:rsidRPr="00171E4E" w:rsidRDefault="00386FEB" w:rsidP="00386FEB">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波纹系数：不大于</w:t>
      </w:r>
      <w:r w:rsidRPr="00171E4E">
        <w:rPr>
          <w:rFonts w:hAnsi="宋体" w:hint="eastAsia"/>
          <w:sz w:val="24"/>
        </w:rPr>
        <w:t xml:space="preserve"> 5</w:t>
      </w:r>
      <w:r w:rsidRPr="00171E4E">
        <w:rPr>
          <w:rFonts w:hAnsi="宋体" w:hint="eastAsia"/>
          <w:sz w:val="24"/>
        </w:rPr>
        <w:t>％。</w:t>
      </w:r>
    </w:p>
    <w:p w:rsidR="00386FEB" w:rsidRPr="00171E4E" w:rsidRDefault="00386FEB" w:rsidP="00386FEB">
      <w:pPr>
        <w:tabs>
          <w:tab w:val="left" w:pos="720"/>
          <w:tab w:val="left" w:pos="994"/>
        </w:tabs>
        <w:adjustRightInd w:val="0"/>
        <w:snapToGrid w:val="0"/>
        <w:ind w:leftChars="200" w:left="420" w:firstLineChars="200" w:firstLine="480"/>
        <w:rPr>
          <w:rFonts w:hAnsi="宋体"/>
          <w:sz w:val="24"/>
        </w:rPr>
      </w:pPr>
      <w:r w:rsidRPr="00171E4E">
        <w:rPr>
          <w:rFonts w:hAnsi="宋体" w:hint="eastAsia"/>
          <w:sz w:val="24"/>
        </w:rPr>
        <w:t>2</w:t>
      </w:r>
      <w:r w:rsidRPr="00171E4E">
        <w:rPr>
          <w:rFonts w:hAnsi="宋体" w:hint="eastAsia"/>
          <w:sz w:val="24"/>
        </w:rPr>
        <w:t>）交流回路</w:t>
      </w:r>
    </w:p>
    <w:p w:rsidR="00386FEB" w:rsidRPr="00171E4E" w:rsidRDefault="00386FEB" w:rsidP="00386FEB">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交流电流：</w:t>
      </w:r>
      <w:r w:rsidRPr="00171E4E">
        <w:rPr>
          <w:rFonts w:hAnsi="宋体" w:hint="eastAsia"/>
          <w:sz w:val="24"/>
        </w:rPr>
        <w:t>5A</w:t>
      </w:r>
      <w:r w:rsidRPr="00171E4E">
        <w:rPr>
          <w:rFonts w:hAnsi="宋体" w:hint="eastAsia"/>
          <w:sz w:val="24"/>
        </w:rPr>
        <w:t>、</w:t>
      </w:r>
      <w:r w:rsidRPr="00171E4E">
        <w:rPr>
          <w:rFonts w:hAnsi="宋体" w:hint="eastAsia"/>
          <w:sz w:val="24"/>
        </w:rPr>
        <w:t>1A</w:t>
      </w:r>
      <w:r w:rsidRPr="00171E4E">
        <w:rPr>
          <w:rFonts w:hAnsi="宋体" w:hint="eastAsia"/>
          <w:sz w:val="24"/>
        </w:rPr>
        <w:t>；</w:t>
      </w:r>
    </w:p>
    <w:p w:rsidR="00386FEB" w:rsidRPr="00171E4E" w:rsidRDefault="00386FEB" w:rsidP="00386FEB">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交流电压：</w:t>
      </w:r>
      <w:r w:rsidRPr="00171E4E">
        <w:rPr>
          <w:rFonts w:hAnsi="宋体" w:hint="eastAsia"/>
          <w:sz w:val="24"/>
        </w:rPr>
        <w:t>100V</w:t>
      </w:r>
      <w:r w:rsidRPr="00171E4E">
        <w:rPr>
          <w:rFonts w:hAnsi="宋体" w:hint="eastAsia"/>
          <w:sz w:val="24"/>
        </w:rPr>
        <w:t>、</w:t>
      </w:r>
      <w:r w:rsidRPr="00171E4E">
        <w:rPr>
          <w:rFonts w:hAnsi="宋体" w:hint="eastAsia"/>
          <w:sz w:val="24"/>
        </w:rPr>
        <w:t>100V/ V</w:t>
      </w:r>
      <w:r w:rsidRPr="00171E4E">
        <w:rPr>
          <w:rFonts w:hAnsi="宋体" w:hint="eastAsia"/>
          <w:sz w:val="24"/>
        </w:rPr>
        <w:t>；</w:t>
      </w:r>
    </w:p>
    <w:p w:rsidR="00386FEB" w:rsidRPr="00171E4E" w:rsidRDefault="00386FEB" w:rsidP="00386FEB">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频率：</w:t>
      </w:r>
      <w:r w:rsidRPr="00171E4E">
        <w:rPr>
          <w:rFonts w:hAnsi="宋体" w:hint="eastAsia"/>
          <w:sz w:val="24"/>
        </w:rPr>
        <w:t>50Hz</w:t>
      </w:r>
      <w:r w:rsidRPr="00171E4E">
        <w:rPr>
          <w:rFonts w:hAnsi="宋体" w:hint="eastAsia"/>
          <w:sz w:val="24"/>
        </w:rPr>
        <w:t>。</w:t>
      </w:r>
    </w:p>
    <w:p w:rsidR="00386FEB" w:rsidRPr="00171E4E" w:rsidRDefault="00386FEB" w:rsidP="00386FEB">
      <w:pPr>
        <w:tabs>
          <w:tab w:val="left" w:pos="720"/>
          <w:tab w:val="left" w:pos="994"/>
        </w:tabs>
        <w:adjustRightInd w:val="0"/>
        <w:snapToGrid w:val="0"/>
        <w:ind w:leftChars="200" w:left="420" w:firstLineChars="200" w:firstLine="480"/>
        <w:rPr>
          <w:rFonts w:hAnsi="宋体"/>
          <w:sz w:val="24"/>
        </w:rPr>
      </w:pPr>
      <w:r w:rsidRPr="00171E4E">
        <w:rPr>
          <w:rFonts w:hAnsi="宋体" w:hint="eastAsia"/>
          <w:sz w:val="24"/>
        </w:rPr>
        <w:t>3</w:t>
      </w:r>
      <w:r w:rsidRPr="00171E4E">
        <w:rPr>
          <w:rFonts w:hAnsi="宋体" w:hint="eastAsia"/>
          <w:sz w:val="24"/>
        </w:rPr>
        <w:t>）</w:t>
      </w:r>
      <w:r w:rsidRPr="00171E4E">
        <w:rPr>
          <w:rFonts w:hAnsi="宋体" w:hint="eastAsia"/>
          <w:sz w:val="24"/>
        </w:rPr>
        <w:t xml:space="preserve"> </w:t>
      </w:r>
      <w:r w:rsidRPr="00171E4E">
        <w:rPr>
          <w:rFonts w:hAnsi="宋体" w:hint="eastAsia"/>
          <w:sz w:val="24"/>
        </w:rPr>
        <w:t>功率消耗</w:t>
      </w:r>
    </w:p>
    <w:p w:rsidR="00386FEB" w:rsidRPr="00171E4E" w:rsidRDefault="00386FEB" w:rsidP="00386FEB">
      <w:pPr>
        <w:tabs>
          <w:tab w:val="left" w:pos="720"/>
          <w:tab w:val="left" w:pos="994"/>
        </w:tabs>
        <w:adjustRightInd w:val="0"/>
        <w:snapToGrid w:val="0"/>
        <w:ind w:leftChars="600" w:left="1260"/>
        <w:rPr>
          <w:rFonts w:hAnsi="宋体"/>
          <w:sz w:val="24"/>
        </w:rPr>
      </w:pPr>
      <w:r w:rsidRPr="00171E4E">
        <w:rPr>
          <w:rFonts w:hAnsi="宋体" w:hint="eastAsia"/>
          <w:sz w:val="24"/>
        </w:rPr>
        <w:t>交流电流回路：当额定电流为</w:t>
      </w:r>
      <w:r w:rsidRPr="00171E4E">
        <w:rPr>
          <w:rFonts w:hAnsi="宋体" w:hint="eastAsia"/>
          <w:sz w:val="24"/>
        </w:rPr>
        <w:t xml:space="preserve">5A </w:t>
      </w:r>
      <w:r w:rsidRPr="00171E4E">
        <w:rPr>
          <w:rFonts w:hAnsi="宋体" w:hint="eastAsia"/>
          <w:sz w:val="24"/>
        </w:rPr>
        <w:t>时，</w:t>
      </w:r>
      <w:proofErr w:type="gramStart"/>
      <w:r w:rsidRPr="00171E4E">
        <w:rPr>
          <w:rFonts w:hAnsi="宋体" w:hint="eastAsia"/>
          <w:sz w:val="24"/>
        </w:rPr>
        <w:t>每相不</w:t>
      </w:r>
      <w:proofErr w:type="gramEnd"/>
      <w:r w:rsidRPr="00171E4E">
        <w:rPr>
          <w:rFonts w:hAnsi="宋体" w:hint="eastAsia"/>
          <w:sz w:val="24"/>
        </w:rPr>
        <w:t>大于</w:t>
      </w:r>
      <w:r w:rsidRPr="00171E4E">
        <w:rPr>
          <w:rFonts w:hAnsi="宋体" w:hint="eastAsia"/>
          <w:sz w:val="24"/>
        </w:rPr>
        <w:t xml:space="preserve"> 0.75VA</w:t>
      </w:r>
      <w:r w:rsidRPr="00171E4E">
        <w:rPr>
          <w:rFonts w:hAnsi="宋体" w:hint="eastAsia"/>
          <w:sz w:val="24"/>
        </w:rPr>
        <w:t>；当额定电流为</w:t>
      </w:r>
      <w:r w:rsidRPr="00171E4E">
        <w:rPr>
          <w:rFonts w:hAnsi="宋体" w:hint="eastAsia"/>
          <w:sz w:val="24"/>
        </w:rPr>
        <w:t xml:space="preserve">1A </w:t>
      </w:r>
      <w:r w:rsidRPr="00171E4E">
        <w:rPr>
          <w:rFonts w:hAnsi="宋体" w:hint="eastAsia"/>
          <w:sz w:val="24"/>
        </w:rPr>
        <w:t>时，</w:t>
      </w:r>
      <w:proofErr w:type="gramStart"/>
      <w:r w:rsidRPr="00171E4E">
        <w:rPr>
          <w:rFonts w:hAnsi="宋体" w:hint="eastAsia"/>
          <w:sz w:val="24"/>
        </w:rPr>
        <w:t>每相不</w:t>
      </w:r>
      <w:proofErr w:type="gramEnd"/>
      <w:r w:rsidRPr="00171E4E">
        <w:rPr>
          <w:rFonts w:hAnsi="宋体" w:hint="eastAsia"/>
          <w:sz w:val="24"/>
        </w:rPr>
        <w:t>大于</w:t>
      </w:r>
      <w:r w:rsidRPr="00171E4E">
        <w:rPr>
          <w:rFonts w:hAnsi="宋体" w:hint="eastAsia"/>
          <w:sz w:val="24"/>
        </w:rPr>
        <w:t xml:space="preserve"> 0.5VA</w:t>
      </w:r>
      <w:r w:rsidRPr="00171E4E">
        <w:rPr>
          <w:rFonts w:hAnsi="宋体" w:hint="eastAsia"/>
          <w:sz w:val="24"/>
        </w:rPr>
        <w:t>。</w:t>
      </w:r>
    </w:p>
    <w:p w:rsidR="00386FEB" w:rsidRPr="00171E4E" w:rsidRDefault="00386FEB" w:rsidP="00386FEB">
      <w:pPr>
        <w:tabs>
          <w:tab w:val="left" w:pos="720"/>
          <w:tab w:val="left" w:pos="994"/>
        </w:tabs>
        <w:adjustRightInd w:val="0"/>
        <w:snapToGrid w:val="0"/>
        <w:ind w:leftChars="600" w:left="1260"/>
        <w:rPr>
          <w:rFonts w:hAnsi="宋体"/>
          <w:sz w:val="24"/>
        </w:rPr>
      </w:pPr>
      <w:r w:rsidRPr="00171E4E">
        <w:rPr>
          <w:rFonts w:hAnsi="宋体" w:hint="eastAsia"/>
          <w:sz w:val="24"/>
        </w:rPr>
        <w:t>交流电压回路：在额定电压下，</w:t>
      </w:r>
      <w:proofErr w:type="gramStart"/>
      <w:r w:rsidRPr="00171E4E">
        <w:rPr>
          <w:rFonts w:hAnsi="宋体" w:hint="eastAsia"/>
          <w:sz w:val="24"/>
        </w:rPr>
        <w:t>每相不</w:t>
      </w:r>
      <w:proofErr w:type="gramEnd"/>
      <w:r w:rsidRPr="00171E4E">
        <w:rPr>
          <w:rFonts w:hAnsi="宋体" w:hint="eastAsia"/>
          <w:sz w:val="24"/>
        </w:rPr>
        <w:t>大于</w:t>
      </w:r>
      <w:r w:rsidRPr="00171E4E">
        <w:rPr>
          <w:rFonts w:hAnsi="宋体" w:hint="eastAsia"/>
          <w:sz w:val="24"/>
        </w:rPr>
        <w:t>0.5VA</w:t>
      </w:r>
      <w:r w:rsidRPr="00171E4E">
        <w:rPr>
          <w:rFonts w:hAnsi="宋体" w:hint="eastAsia"/>
          <w:sz w:val="24"/>
        </w:rPr>
        <w:t>。</w:t>
      </w:r>
    </w:p>
    <w:p w:rsidR="00386FEB" w:rsidRPr="00171E4E" w:rsidRDefault="00386FEB" w:rsidP="00386FEB">
      <w:pPr>
        <w:tabs>
          <w:tab w:val="left" w:pos="720"/>
          <w:tab w:val="left" w:pos="994"/>
        </w:tabs>
        <w:adjustRightInd w:val="0"/>
        <w:snapToGrid w:val="0"/>
        <w:ind w:leftChars="600" w:left="1260"/>
        <w:rPr>
          <w:rFonts w:hAnsi="宋体"/>
          <w:sz w:val="24"/>
        </w:rPr>
      </w:pPr>
      <w:r w:rsidRPr="00171E4E">
        <w:rPr>
          <w:rFonts w:hAnsi="宋体" w:hint="eastAsia"/>
          <w:sz w:val="24"/>
        </w:rPr>
        <w:t>直流电源回路：当正常工作时，不大于</w:t>
      </w:r>
      <w:r w:rsidRPr="00171E4E">
        <w:rPr>
          <w:rFonts w:hAnsi="宋体" w:hint="eastAsia"/>
          <w:sz w:val="24"/>
        </w:rPr>
        <w:t xml:space="preserve"> 30W</w:t>
      </w:r>
      <w:r w:rsidRPr="00171E4E">
        <w:rPr>
          <w:rFonts w:hAnsi="宋体" w:hint="eastAsia"/>
          <w:sz w:val="24"/>
        </w:rPr>
        <w:t>；当装置动作时，不大于</w:t>
      </w:r>
      <w:r w:rsidRPr="00171E4E">
        <w:rPr>
          <w:rFonts w:hAnsi="宋体" w:hint="eastAsia"/>
          <w:sz w:val="24"/>
        </w:rPr>
        <w:t xml:space="preserve"> 50W</w:t>
      </w:r>
      <w:r w:rsidRPr="00171E4E">
        <w:rPr>
          <w:rFonts w:hAnsi="宋体" w:hint="eastAsia"/>
          <w:sz w:val="24"/>
        </w:rPr>
        <w:t>。</w:t>
      </w:r>
    </w:p>
    <w:p w:rsidR="00386FEB" w:rsidRPr="00171E4E" w:rsidRDefault="00386FEB" w:rsidP="00386FEB">
      <w:pPr>
        <w:tabs>
          <w:tab w:val="left" w:pos="720"/>
          <w:tab w:val="left" w:pos="994"/>
        </w:tabs>
        <w:adjustRightInd w:val="0"/>
        <w:snapToGrid w:val="0"/>
        <w:ind w:leftChars="200" w:left="420" w:firstLineChars="200" w:firstLine="480"/>
        <w:rPr>
          <w:rFonts w:hAnsi="宋体"/>
          <w:sz w:val="24"/>
        </w:rPr>
      </w:pPr>
      <w:r w:rsidRPr="00171E4E">
        <w:rPr>
          <w:rFonts w:hAnsi="宋体" w:hint="eastAsia"/>
          <w:sz w:val="24"/>
        </w:rPr>
        <w:t>4</w:t>
      </w:r>
      <w:r w:rsidRPr="00171E4E">
        <w:rPr>
          <w:rFonts w:hAnsi="宋体" w:hint="eastAsia"/>
          <w:sz w:val="24"/>
        </w:rPr>
        <w:t>）过载能力</w:t>
      </w:r>
      <w:r w:rsidRPr="00171E4E">
        <w:rPr>
          <w:rFonts w:hAnsi="宋体" w:hint="eastAsia"/>
          <w:sz w:val="24"/>
        </w:rPr>
        <w:t xml:space="preserve"> </w:t>
      </w:r>
    </w:p>
    <w:p w:rsidR="00386FEB" w:rsidRPr="00171E4E" w:rsidRDefault="00386FEB" w:rsidP="00386FEB">
      <w:pPr>
        <w:tabs>
          <w:tab w:val="left" w:pos="720"/>
          <w:tab w:val="left" w:pos="994"/>
        </w:tabs>
        <w:adjustRightInd w:val="0"/>
        <w:snapToGrid w:val="0"/>
        <w:ind w:leftChars="600" w:left="1260"/>
        <w:rPr>
          <w:rFonts w:hAnsi="宋体"/>
          <w:sz w:val="24"/>
        </w:rPr>
      </w:pPr>
      <w:r w:rsidRPr="00171E4E">
        <w:rPr>
          <w:rFonts w:hAnsi="宋体" w:hint="eastAsia"/>
          <w:sz w:val="24"/>
        </w:rPr>
        <w:t>交流电流输入回路：</w:t>
      </w:r>
      <w:r w:rsidRPr="00171E4E">
        <w:rPr>
          <w:rFonts w:hAnsi="宋体" w:hint="eastAsia"/>
          <w:sz w:val="24"/>
        </w:rPr>
        <w:t>2</w:t>
      </w:r>
      <w:r w:rsidRPr="00171E4E">
        <w:rPr>
          <w:rFonts w:hAnsi="宋体" w:hint="eastAsia"/>
          <w:sz w:val="24"/>
        </w:rPr>
        <w:t>倍额定电流，可连续工作；</w:t>
      </w:r>
      <w:r w:rsidRPr="00171E4E">
        <w:rPr>
          <w:rFonts w:hAnsi="宋体" w:hint="eastAsia"/>
          <w:sz w:val="24"/>
        </w:rPr>
        <w:t>40</w:t>
      </w:r>
      <w:r w:rsidRPr="00171E4E">
        <w:rPr>
          <w:rFonts w:hAnsi="宋体" w:hint="eastAsia"/>
          <w:sz w:val="24"/>
        </w:rPr>
        <w:t>倍额定电流，允许工作</w:t>
      </w:r>
      <w:r w:rsidRPr="00171E4E">
        <w:rPr>
          <w:rFonts w:hAnsi="宋体" w:hint="eastAsia"/>
          <w:sz w:val="24"/>
        </w:rPr>
        <w:t xml:space="preserve">1 </w:t>
      </w:r>
      <w:r w:rsidRPr="00171E4E">
        <w:rPr>
          <w:rFonts w:hAnsi="宋体" w:hint="eastAsia"/>
          <w:sz w:val="24"/>
        </w:rPr>
        <w:t>秒。</w:t>
      </w:r>
    </w:p>
    <w:p w:rsidR="00386FEB" w:rsidRPr="00171E4E" w:rsidRDefault="00386FEB" w:rsidP="00386FEB">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交流电压输入回路：</w:t>
      </w:r>
    </w:p>
    <w:p w:rsidR="00386FEB" w:rsidRPr="00171E4E" w:rsidRDefault="00386FEB" w:rsidP="00386FEB">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对于中性点直接接地系统的装置：</w:t>
      </w:r>
    </w:p>
    <w:p w:rsidR="00386FEB" w:rsidRPr="00171E4E" w:rsidRDefault="00386FEB" w:rsidP="00386FEB">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w:t>
      </w:r>
      <w:r w:rsidRPr="00171E4E">
        <w:rPr>
          <w:rFonts w:hAnsi="宋体" w:hint="eastAsia"/>
          <w:sz w:val="24"/>
        </w:rPr>
        <w:t>1.4</w:t>
      </w:r>
      <w:r w:rsidRPr="00171E4E">
        <w:rPr>
          <w:rFonts w:hAnsi="宋体" w:hint="eastAsia"/>
          <w:sz w:val="24"/>
        </w:rPr>
        <w:t>倍额定电压，长期连续工作；</w:t>
      </w:r>
    </w:p>
    <w:p w:rsidR="00386FEB" w:rsidRPr="00171E4E" w:rsidRDefault="00386FEB" w:rsidP="00386FEB">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w:t>
      </w:r>
      <w:r w:rsidRPr="00171E4E">
        <w:rPr>
          <w:rFonts w:hAnsi="宋体" w:hint="eastAsia"/>
          <w:sz w:val="24"/>
        </w:rPr>
        <w:t>2</w:t>
      </w:r>
      <w:r w:rsidRPr="00171E4E">
        <w:rPr>
          <w:rFonts w:hAnsi="宋体" w:hint="eastAsia"/>
          <w:sz w:val="24"/>
        </w:rPr>
        <w:t>倍额定电压，允许</w:t>
      </w:r>
      <w:r w:rsidRPr="00171E4E">
        <w:rPr>
          <w:rFonts w:hAnsi="宋体" w:hint="eastAsia"/>
          <w:sz w:val="24"/>
        </w:rPr>
        <w:t>10s</w:t>
      </w:r>
      <w:r w:rsidRPr="00171E4E">
        <w:rPr>
          <w:rFonts w:hAnsi="宋体" w:hint="eastAsia"/>
          <w:sz w:val="24"/>
        </w:rPr>
        <w:t>。</w:t>
      </w:r>
    </w:p>
    <w:p w:rsidR="00386FEB" w:rsidRPr="00171E4E" w:rsidRDefault="00386FEB" w:rsidP="00F254E1">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对于中性点非直接接地系统的装置：</w:t>
      </w:r>
    </w:p>
    <w:p w:rsidR="00386FEB" w:rsidRPr="00171E4E" w:rsidRDefault="00386FEB" w:rsidP="00F254E1">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lastRenderedPageBreak/>
        <w:t>——</w:t>
      </w:r>
      <w:r w:rsidRPr="00171E4E">
        <w:rPr>
          <w:rFonts w:hAnsi="宋体" w:hint="eastAsia"/>
          <w:sz w:val="24"/>
        </w:rPr>
        <w:t>140V</w:t>
      </w:r>
      <w:r w:rsidRPr="00171E4E">
        <w:rPr>
          <w:rFonts w:hAnsi="宋体" w:hint="eastAsia"/>
          <w:sz w:val="24"/>
        </w:rPr>
        <w:t>，长期连续工作；</w:t>
      </w:r>
    </w:p>
    <w:p w:rsidR="00386FEB" w:rsidRPr="00171E4E" w:rsidRDefault="00386FEB" w:rsidP="00F254E1">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w:t>
      </w:r>
      <w:r w:rsidRPr="00171E4E">
        <w:rPr>
          <w:rFonts w:hAnsi="宋体" w:hint="eastAsia"/>
          <w:sz w:val="24"/>
        </w:rPr>
        <w:t>200V</w:t>
      </w:r>
      <w:r w:rsidRPr="00171E4E">
        <w:rPr>
          <w:rFonts w:hAnsi="宋体" w:hint="eastAsia"/>
          <w:sz w:val="24"/>
        </w:rPr>
        <w:t>，允许</w:t>
      </w:r>
      <w:r w:rsidRPr="00171E4E">
        <w:rPr>
          <w:rFonts w:hAnsi="宋体" w:hint="eastAsia"/>
          <w:sz w:val="24"/>
        </w:rPr>
        <w:t>10s</w:t>
      </w:r>
      <w:r w:rsidRPr="00171E4E">
        <w:rPr>
          <w:rFonts w:hAnsi="宋体" w:hint="eastAsia"/>
          <w:sz w:val="24"/>
        </w:rPr>
        <w:t>。</w:t>
      </w:r>
    </w:p>
    <w:p w:rsidR="00386FEB" w:rsidRPr="00171E4E" w:rsidRDefault="00386FEB" w:rsidP="00F254E1">
      <w:pPr>
        <w:tabs>
          <w:tab w:val="left" w:pos="720"/>
          <w:tab w:val="left" w:pos="994"/>
        </w:tabs>
        <w:adjustRightInd w:val="0"/>
        <w:snapToGrid w:val="0"/>
        <w:ind w:leftChars="200" w:left="420" w:firstLineChars="200" w:firstLine="480"/>
        <w:rPr>
          <w:rFonts w:hAnsi="宋体"/>
          <w:sz w:val="24"/>
        </w:rPr>
      </w:pPr>
      <w:r w:rsidRPr="00171E4E">
        <w:rPr>
          <w:rFonts w:hAnsi="宋体" w:hint="eastAsia"/>
          <w:sz w:val="24"/>
        </w:rPr>
        <w:t>5</w:t>
      </w:r>
      <w:r w:rsidRPr="00171E4E">
        <w:rPr>
          <w:rFonts w:hAnsi="宋体" w:hint="eastAsia"/>
          <w:sz w:val="24"/>
        </w:rPr>
        <w:t>）准确度和变差相位测量误差</w:t>
      </w:r>
    </w:p>
    <w:p w:rsidR="00386FEB" w:rsidRPr="00171E4E" w:rsidRDefault="00386FEB" w:rsidP="00F254E1">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绝对值误差不超过</w:t>
      </w:r>
      <w:r w:rsidRPr="00171E4E">
        <w:rPr>
          <w:rFonts w:hAnsi="宋体" w:hint="eastAsia"/>
          <w:sz w:val="24"/>
        </w:rPr>
        <w:t>1</w:t>
      </w:r>
      <w:r w:rsidRPr="00171E4E">
        <w:rPr>
          <w:rFonts w:hAnsi="宋体" w:hint="eastAsia"/>
          <w:sz w:val="24"/>
        </w:rPr>
        <w:t>°</w:t>
      </w:r>
    </w:p>
    <w:p w:rsidR="00386FEB" w:rsidRPr="00171E4E" w:rsidRDefault="00386FEB" w:rsidP="00F254E1">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频率测量误差：绝对误差不超过±</w:t>
      </w:r>
      <w:r w:rsidRPr="00171E4E">
        <w:rPr>
          <w:rFonts w:hAnsi="宋体" w:hint="eastAsia"/>
          <w:sz w:val="24"/>
        </w:rPr>
        <w:t>0.03Hz</w:t>
      </w:r>
    </w:p>
    <w:p w:rsidR="00386FEB" w:rsidRPr="00171E4E" w:rsidRDefault="00386FEB" w:rsidP="00F254E1">
      <w:pPr>
        <w:tabs>
          <w:tab w:val="left" w:pos="720"/>
          <w:tab w:val="left" w:pos="994"/>
        </w:tabs>
        <w:adjustRightInd w:val="0"/>
        <w:snapToGrid w:val="0"/>
        <w:ind w:leftChars="600" w:left="1260"/>
        <w:rPr>
          <w:rFonts w:hAnsi="宋体"/>
          <w:sz w:val="24"/>
        </w:rPr>
      </w:pPr>
      <w:r w:rsidRPr="00171E4E">
        <w:rPr>
          <w:rFonts w:hAnsi="宋体" w:hint="eastAsia"/>
          <w:sz w:val="24"/>
        </w:rPr>
        <w:t>装置中其他测量元件的准确度和变差要求应符合</w:t>
      </w:r>
      <w:r w:rsidRPr="00171E4E">
        <w:rPr>
          <w:rFonts w:hAnsi="宋体" w:hint="eastAsia"/>
          <w:sz w:val="24"/>
        </w:rPr>
        <w:t>DL/T 478-2013</w:t>
      </w:r>
      <w:r w:rsidRPr="00171E4E">
        <w:rPr>
          <w:rFonts w:hAnsi="宋体" w:hint="eastAsia"/>
          <w:sz w:val="24"/>
        </w:rPr>
        <w:t>的有关规定。</w:t>
      </w:r>
    </w:p>
    <w:p w:rsidR="00386FEB" w:rsidRPr="00171E4E" w:rsidRDefault="00386FEB" w:rsidP="00386FEB">
      <w:pPr>
        <w:tabs>
          <w:tab w:val="left" w:pos="720"/>
          <w:tab w:val="left" w:pos="994"/>
        </w:tabs>
        <w:adjustRightInd w:val="0"/>
        <w:snapToGrid w:val="0"/>
        <w:ind w:leftChars="200" w:left="420" w:firstLineChars="200" w:firstLine="480"/>
        <w:rPr>
          <w:rFonts w:hAnsi="宋体"/>
          <w:sz w:val="24"/>
        </w:rPr>
      </w:pPr>
      <w:r w:rsidRPr="00171E4E">
        <w:rPr>
          <w:rFonts w:hAnsi="宋体" w:hint="eastAsia"/>
          <w:sz w:val="24"/>
        </w:rPr>
        <w:t>6</w:t>
      </w:r>
      <w:r w:rsidRPr="00171E4E">
        <w:rPr>
          <w:rFonts w:hAnsi="宋体" w:hint="eastAsia"/>
          <w:sz w:val="24"/>
        </w:rPr>
        <w:t>）通信接口（装置需同时具备以下通信接口）</w:t>
      </w:r>
    </w:p>
    <w:p w:rsidR="00386FEB" w:rsidRPr="00171E4E" w:rsidRDefault="00386FEB" w:rsidP="00F254E1">
      <w:pPr>
        <w:tabs>
          <w:tab w:val="left" w:pos="720"/>
          <w:tab w:val="left" w:pos="994"/>
        </w:tabs>
        <w:adjustRightInd w:val="0"/>
        <w:snapToGrid w:val="0"/>
        <w:ind w:leftChars="600" w:left="1260"/>
        <w:rPr>
          <w:rFonts w:hAnsi="宋体"/>
          <w:sz w:val="24"/>
        </w:rPr>
      </w:pPr>
      <w:r w:rsidRPr="00171E4E">
        <w:rPr>
          <w:rFonts w:hAnsi="宋体" w:hint="eastAsia"/>
          <w:sz w:val="24"/>
        </w:rPr>
        <w:t>两个</w:t>
      </w:r>
      <w:r w:rsidRPr="00171E4E">
        <w:rPr>
          <w:rFonts w:hAnsi="宋体" w:hint="eastAsia"/>
          <w:sz w:val="24"/>
        </w:rPr>
        <w:t>100M</w:t>
      </w:r>
      <w:r w:rsidRPr="00171E4E">
        <w:rPr>
          <w:rFonts w:hAnsi="宋体" w:hint="eastAsia"/>
          <w:sz w:val="24"/>
        </w:rPr>
        <w:t>以太网接口，通信规约为</w:t>
      </w:r>
      <w:r w:rsidRPr="00171E4E">
        <w:rPr>
          <w:rFonts w:hAnsi="宋体" w:hint="eastAsia"/>
          <w:sz w:val="24"/>
        </w:rPr>
        <w:t>DL/T860</w:t>
      </w:r>
      <w:r w:rsidRPr="00171E4E">
        <w:rPr>
          <w:rFonts w:hAnsi="宋体" w:hint="eastAsia"/>
          <w:sz w:val="24"/>
        </w:rPr>
        <w:t>（</w:t>
      </w:r>
      <w:r w:rsidRPr="00171E4E">
        <w:rPr>
          <w:rFonts w:hAnsi="宋体" w:hint="eastAsia"/>
          <w:sz w:val="24"/>
        </w:rPr>
        <w:t>IEC61850</w:t>
      </w:r>
      <w:r w:rsidRPr="00171E4E">
        <w:rPr>
          <w:rFonts w:hAnsi="宋体" w:hint="eastAsia"/>
          <w:sz w:val="24"/>
        </w:rPr>
        <w:t>）规约；</w:t>
      </w:r>
    </w:p>
    <w:p w:rsidR="00386FEB" w:rsidRPr="00171E4E" w:rsidRDefault="00386FEB" w:rsidP="00F254E1">
      <w:pPr>
        <w:tabs>
          <w:tab w:val="left" w:pos="720"/>
          <w:tab w:val="left" w:pos="994"/>
        </w:tabs>
        <w:adjustRightInd w:val="0"/>
        <w:snapToGrid w:val="0"/>
        <w:ind w:leftChars="600" w:left="1260"/>
        <w:rPr>
          <w:rFonts w:hAnsi="宋体"/>
          <w:sz w:val="24"/>
        </w:rPr>
      </w:pPr>
      <w:r w:rsidRPr="00171E4E">
        <w:rPr>
          <w:rFonts w:hAnsi="宋体" w:hint="eastAsia"/>
          <w:sz w:val="24"/>
        </w:rPr>
        <w:t>两个</w:t>
      </w:r>
      <w:r w:rsidRPr="00171E4E">
        <w:rPr>
          <w:rFonts w:hAnsi="宋体" w:hint="eastAsia"/>
          <w:sz w:val="24"/>
        </w:rPr>
        <w:t>100M</w:t>
      </w:r>
      <w:r w:rsidRPr="00171E4E">
        <w:rPr>
          <w:rFonts w:hAnsi="宋体" w:hint="eastAsia"/>
          <w:sz w:val="24"/>
        </w:rPr>
        <w:t>光纤接口，用于</w:t>
      </w:r>
      <w:r w:rsidRPr="00171E4E">
        <w:rPr>
          <w:rFonts w:hAnsi="宋体" w:hint="eastAsia"/>
          <w:sz w:val="24"/>
        </w:rPr>
        <w:t>GOOSE</w:t>
      </w:r>
      <w:r w:rsidRPr="00171E4E">
        <w:rPr>
          <w:rFonts w:hAnsi="宋体" w:hint="eastAsia"/>
          <w:sz w:val="24"/>
        </w:rPr>
        <w:t>通讯，通讯规约为</w:t>
      </w:r>
      <w:r w:rsidRPr="00171E4E">
        <w:rPr>
          <w:rFonts w:hAnsi="宋体" w:hint="eastAsia"/>
          <w:sz w:val="24"/>
        </w:rPr>
        <w:t xml:space="preserve"> DL/T860 </w:t>
      </w:r>
      <w:r w:rsidRPr="00171E4E">
        <w:rPr>
          <w:rFonts w:hAnsi="宋体" w:hint="eastAsia"/>
          <w:sz w:val="24"/>
        </w:rPr>
        <w:t>（</w:t>
      </w:r>
      <w:r w:rsidRPr="00171E4E">
        <w:rPr>
          <w:rFonts w:hAnsi="宋体" w:hint="eastAsia"/>
          <w:sz w:val="24"/>
        </w:rPr>
        <w:t>IEC61850</w:t>
      </w:r>
      <w:r w:rsidRPr="00171E4E">
        <w:rPr>
          <w:rFonts w:hAnsi="宋体" w:hint="eastAsia"/>
          <w:sz w:val="24"/>
        </w:rPr>
        <w:t>）系列规约；</w:t>
      </w:r>
    </w:p>
    <w:p w:rsidR="00386FEB" w:rsidRPr="00171E4E" w:rsidRDefault="00386FEB" w:rsidP="00F254E1">
      <w:pPr>
        <w:tabs>
          <w:tab w:val="left" w:pos="720"/>
          <w:tab w:val="left" w:pos="994"/>
        </w:tabs>
        <w:adjustRightInd w:val="0"/>
        <w:snapToGrid w:val="0"/>
        <w:ind w:leftChars="600" w:left="1260"/>
        <w:rPr>
          <w:rFonts w:hAnsi="宋体"/>
          <w:sz w:val="24"/>
        </w:rPr>
      </w:pPr>
      <w:r w:rsidRPr="00171E4E">
        <w:rPr>
          <w:rFonts w:hAnsi="宋体" w:hint="eastAsia"/>
          <w:sz w:val="24"/>
        </w:rPr>
        <w:t>一个</w:t>
      </w:r>
      <w:r w:rsidRPr="00171E4E">
        <w:rPr>
          <w:rFonts w:hAnsi="宋体" w:hint="eastAsia"/>
          <w:sz w:val="24"/>
        </w:rPr>
        <w:t xml:space="preserve"> 485 </w:t>
      </w:r>
      <w:r w:rsidRPr="00171E4E">
        <w:rPr>
          <w:rFonts w:hAnsi="宋体" w:hint="eastAsia"/>
          <w:sz w:val="24"/>
        </w:rPr>
        <w:t>串口，通信规约为电力行业标准</w:t>
      </w:r>
      <w:r w:rsidRPr="00171E4E">
        <w:rPr>
          <w:rFonts w:hAnsi="宋体" w:hint="eastAsia"/>
          <w:sz w:val="24"/>
        </w:rPr>
        <w:t xml:space="preserve"> DL/T667-1999(</w:t>
      </w:r>
      <w:proofErr w:type="spellStart"/>
      <w:r w:rsidRPr="00171E4E">
        <w:rPr>
          <w:rFonts w:hAnsi="宋体" w:hint="eastAsia"/>
          <w:sz w:val="24"/>
        </w:rPr>
        <w:t>idt</w:t>
      </w:r>
      <w:proofErr w:type="spellEnd"/>
      <w:r w:rsidRPr="00171E4E">
        <w:rPr>
          <w:rFonts w:hAnsi="宋体" w:hint="eastAsia"/>
          <w:sz w:val="24"/>
        </w:rPr>
        <w:t xml:space="preserve"> IEC60870-5-103)</w:t>
      </w:r>
      <w:r w:rsidRPr="00171E4E">
        <w:rPr>
          <w:rFonts w:hAnsi="宋体" w:hint="eastAsia"/>
          <w:sz w:val="24"/>
        </w:rPr>
        <w:t>规约；</w:t>
      </w:r>
    </w:p>
    <w:p w:rsidR="00386FEB" w:rsidRPr="00171E4E" w:rsidRDefault="00386FEB" w:rsidP="00F254E1">
      <w:pPr>
        <w:tabs>
          <w:tab w:val="left" w:pos="720"/>
          <w:tab w:val="left" w:pos="994"/>
        </w:tabs>
        <w:adjustRightInd w:val="0"/>
        <w:snapToGrid w:val="0"/>
        <w:ind w:leftChars="600" w:left="1260"/>
        <w:rPr>
          <w:rFonts w:hAnsi="宋体"/>
          <w:sz w:val="24"/>
        </w:rPr>
      </w:pPr>
      <w:r w:rsidRPr="00171E4E">
        <w:rPr>
          <w:rFonts w:hAnsi="宋体" w:hint="eastAsia"/>
          <w:sz w:val="24"/>
        </w:rPr>
        <w:t>一个用于对时硬件对时接口，电平标准符合</w:t>
      </w:r>
      <w:r w:rsidRPr="00171E4E">
        <w:rPr>
          <w:rFonts w:hAnsi="宋体" w:hint="eastAsia"/>
          <w:sz w:val="24"/>
        </w:rPr>
        <w:t xml:space="preserve"> RS-422 </w:t>
      </w:r>
      <w:r w:rsidRPr="00171E4E">
        <w:rPr>
          <w:rFonts w:hAnsi="宋体" w:hint="eastAsia"/>
          <w:sz w:val="24"/>
        </w:rPr>
        <w:t>双绞线接口，支持</w:t>
      </w:r>
      <w:proofErr w:type="gramStart"/>
      <w:r w:rsidRPr="00171E4E">
        <w:rPr>
          <w:rFonts w:hAnsi="宋体" w:hint="eastAsia"/>
          <w:sz w:val="24"/>
        </w:rPr>
        <w:t>秒</w:t>
      </w:r>
      <w:proofErr w:type="gramEnd"/>
      <w:r w:rsidRPr="00171E4E">
        <w:rPr>
          <w:rFonts w:hAnsi="宋体" w:hint="eastAsia"/>
          <w:sz w:val="24"/>
        </w:rPr>
        <w:t>脉冲或</w:t>
      </w:r>
      <w:r w:rsidRPr="00171E4E">
        <w:rPr>
          <w:rFonts w:hAnsi="宋体" w:hint="eastAsia"/>
          <w:sz w:val="24"/>
        </w:rPr>
        <w:t xml:space="preserve"> IRIG-B</w:t>
      </w:r>
      <w:r w:rsidRPr="00171E4E">
        <w:rPr>
          <w:rFonts w:hAnsi="宋体" w:hint="eastAsia"/>
          <w:sz w:val="24"/>
        </w:rPr>
        <w:t>；</w:t>
      </w:r>
    </w:p>
    <w:p w:rsidR="00386FEB" w:rsidRPr="00171E4E" w:rsidRDefault="00386FEB" w:rsidP="00F254E1">
      <w:pPr>
        <w:tabs>
          <w:tab w:val="left" w:pos="720"/>
          <w:tab w:val="left" w:pos="994"/>
        </w:tabs>
        <w:adjustRightInd w:val="0"/>
        <w:snapToGrid w:val="0"/>
        <w:ind w:leftChars="600" w:left="1260"/>
        <w:rPr>
          <w:rFonts w:hAnsi="宋体"/>
          <w:sz w:val="24"/>
        </w:rPr>
      </w:pPr>
      <w:r w:rsidRPr="00171E4E">
        <w:rPr>
          <w:rFonts w:hAnsi="宋体" w:hint="eastAsia"/>
          <w:sz w:val="24"/>
        </w:rPr>
        <w:t>一个打印接口，</w:t>
      </w:r>
      <w:r w:rsidRPr="00171E4E">
        <w:rPr>
          <w:rFonts w:hAnsi="宋体" w:hint="eastAsia"/>
          <w:sz w:val="24"/>
        </w:rPr>
        <w:t xml:space="preserve">RS-232 </w:t>
      </w:r>
      <w:r w:rsidRPr="00171E4E">
        <w:rPr>
          <w:rFonts w:hAnsi="宋体" w:hint="eastAsia"/>
          <w:sz w:val="24"/>
        </w:rPr>
        <w:t>方式，通信速率可整定。</w:t>
      </w:r>
    </w:p>
    <w:p w:rsidR="00386FEB" w:rsidRPr="00171E4E" w:rsidRDefault="00386FEB" w:rsidP="00F254E1">
      <w:pPr>
        <w:tabs>
          <w:tab w:val="left" w:pos="720"/>
          <w:tab w:val="left" w:pos="994"/>
        </w:tabs>
        <w:adjustRightInd w:val="0"/>
        <w:snapToGrid w:val="0"/>
        <w:ind w:leftChars="600" w:left="1260"/>
        <w:rPr>
          <w:rFonts w:hAnsi="宋体"/>
          <w:sz w:val="24"/>
        </w:rPr>
      </w:pPr>
      <w:r w:rsidRPr="00171E4E">
        <w:rPr>
          <w:rFonts w:hAnsi="宋体" w:hint="eastAsia"/>
          <w:sz w:val="24"/>
        </w:rPr>
        <w:t xml:space="preserve">  </w:t>
      </w:r>
      <w:r w:rsidRPr="00171E4E">
        <w:rPr>
          <w:rFonts w:hAnsi="宋体" w:hint="eastAsia"/>
          <w:sz w:val="24"/>
        </w:rPr>
        <w:t>对配线端子、输出继电器和信号继电器的要求</w:t>
      </w:r>
    </w:p>
    <w:p w:rsidR="00386FEB" w:rsidRPr="00171E4E" w:rsidRDefault="00171E4E" w:rsidP="00F254E1">
      <w:pPr>
        <w:tabs>
          <w:tab w:val="left" w:pos="720"/>
          <w:tab w:val="left" w:pos="1080"/>
        </w:tabs>
        <w:adjustRightInd w:val="0"/>
        <w:snapToGrid w:val="0"/>
        <w:ind w:left="480"/>
        <w:outlineLvl w:val="2"/>
        <w:rPr>
          <w:rFonts w:hAnsi="宋体"/>
          <w:sz w:val="24"/>
        </w:rPr>
      </w:pPr>
      <w:r>
        <w:rPr>
          <w:rFonts w:hAnsi="宋体" w:hint="eastAsia"/>
          <w:sz w:val="24"/>
        </w:rPr>
        <w:t>（</w:t>
      </w:r>
      <w:r>
        <w:rPr>
          <w:rFonts w:hAnsi="宋体" w:hint="eastAsia"/>
          <w:sz w:val="24"/>
        </w:rPr>
        <w:t>2</w:t>
      </w:r>
      <w:r>
        <w:rPr>
          <w:rFonts w:hAnsi="宋体" w:hint="eastAsia"/>
          <w:sz w:val="24"/>
        </w:rPr>
        <w:t>）</w:t>
      </w:r>
      <w:r w:rsidR="00386FEB" w:rsidRPr="00171E4E">
        <w:rPr>
          <w:rFonts w:hAnsi="宋体" w:hint="eastAsia"/>
          <w:sz w:val="24"/>
        </w:rPr>
        <w:t>功能要求</w:t>
      </w:r>
    </w:p>
    <w:p w:rsidR="00386FEB" w:rsidRPr="00171E4E" w:rsidRDefault="00DB6A56" w:rsidP="00171E4E">
      <w:pPr>
        <w:tabs>
          <w:tab w:val="left" w:pos="1409"/>
        </w:tabs>
        <w:adjustRightInd w:val="0"/>
        <w:snapToGrid w:val="0"/>
        <w:ind w:firstLineChars="400" w:firstLine="960"/>
        <w:rPr>
          <w:sz w:val="24"/>
        </w:rPr>
      </w:pPr>
      <w:r w:rsidRPr="00171E4E">
        <w:rPr>
          <w:rFonts w:hint="eastAsia"/>
          <w:sz w:val="24"/>
        </w:rPr>
        <w:t>1</w:t>
      </w:r>
      <w:r w:rsidRPr="00171E4E">
        <w:rPr>
          <w:rFonts w:hint="eastAsia"/>
          <w:sz w:val="24"/>
        </w:rPr>
        <w:t>）</w:t>
      </w:r>
      <w:r w:rsidR="00386FEB" w:rsidRPr="00171E4E">
        <w:rPr>
          <w:rFonts w:hint="eastAsia"/>
          <w:sz w:val="24"/>
        </w:rPr>
        <w:t>装置应支持单母线或母线分段接线方式。</w:t>
      </w:r>
    </w:p>
    <w:p w:rsidR="00386FEB" w:rsidRPr="00171E4E" w:rsidRDefault="00DB6A56" w:rsidP="00171E4E">
      <w:pPr>
        <w:tabs>
          <w:tab w:val="left" w:pos="1409"/>
        </w:tabs>
        <w:adjustRightInd w:val="0"/>
        <w:snapToGrid w:val="0"/>
        <w:ind w:firstLineChars="400" w:firstLine="960"/>
        <w:rPr>
          <w:sz w:val="24"/>
        </w:rPr>
      </w:pPr>
      <w:r w:rsidRPr="00171E4E">
        <w:rPr>
          <w:rFonts w:hint="eastAsia"/>
          <w:sz w:val="24"/>
        </w:rPr>
        <w:t>2</w:t>
      </w:r>
      <w:r w:rsidRPr="00171E4E">
        <w:rPr>
          <w:rFonts w:hint="eastAsia"/>
          <w:sz w:val="24"/>
        </w:rPr>
        <w:t>）</w:t>
      </w:r>
      <w:r w:rsidR="00386FEB" w:rsidRPr="00171E4E">
        <w:rPr>
          <w:rFonts w:hint="eastAsia"/>
          <w:sz w:val="24"/>
        </w:rPr>
        <w:t>装置应具备如下起动方式</w:t>
      </w:r>
    </w:p>
    <w:p w:rsidR="00386FEB" w:rsidRPr="00171E4E" w:rsidRDefault="00386FEB" w:rsidP="00171E4E">
      <w:pPr>
        <w:tabs>
          <w:tab w:val="left" w:pos="720"/>
          <w:tab w:val="left" w:pos="994"/>
        </w:tabs>
        <w:adjustRightInd w:val="0"/>
        <w:snapToGrid w:val="0"/>
        <w:ind w:leftChars="500" w:left="1530" w:hangingChars="200" w:hanging="480"/>
        <w:rPr>
          <w:rFonts w:hAnsi="宋体"/>
          <w:sz w:val="24"/>
        </w:rPr>
      </w:pPr>
      <w:r w:rsidRPr="00171E4E">
        <w:rPr>
          <w:rFonts w:hAnsi="宋体" w:hint="eastAsia"/>
          <w:sz w:val="24"/>
        </w:rPr>
        <w:t xml:space="preserve">  </w:t>
      </w:r>
      <w:r w:rsidR="00DB6A56" w:rsidRPr="00171E4E">
        <w:rPr>
          <w:rFonts w:hAnsi="宋体"/>
          <w:sz w:val="24"/>
        </w:rPr>
        <w:t>a</w:t>
      </w:r>
      <w:r w:rsidRPr="00171E4E">
        <w:rPr>
          <w:rFonts w:hAnsi="宋体" w:hint="eastAsia"/>
          <w:sz w:val="24"/>
        </w:rPr>
        <w:t>）手动起动方式：</w:t>
      </w:r>
      <w:proofErr w:type="gramStart"/>
      <w:r w:rsidRPr="00171E4E">
        <w:rPr>
          <w:rFonts w:hAnsi="宋体" w:hint="eastAsia"/>
          <w:sz w:val="24"/>
        </w:rPr>
        <w:t>快切装置</w:t>
      </w:r>
      <w:proofErr w:type="gramEnd"/>
      <w:r w:rsidRPr="00171E4E">
        <w:rPr>
          <w:rFonts w:hAnsi="宋体" w:hint="eastAsia"/>
          <w:sz w:val="24"/>
        </w:rPr>
        <w:t>接收到“手动起动”的指令后，可以进行手动切换，用于系统恢复或正常不停电倒闸操作。</w:t>
      </w:r>
    </w:p>
    <w:p w:rsidR="00386FEB" w:rsidRPr="00171E4E" w:rsidRDefault="00386FEB" w:rsidP="00F254E1">
      <w:pPr>
        <w:tabs>
          <w:tab w:val="left" w:pos="720"/>
          <w:tab w:val="left" w:pos="994"/>
        </w:tabs>
        <w:adjustRightInd w:val="0"/>
        <w:snapToGrid w:val="0"/>
        <w:ind w:leftChars="400" w:left="1560" w:hangingChars="300" w:hanging="720"/>
        <w:rPr>
          <w:rFonts w:hAnsi="宋体"/>
          <w:sz w:val="24"/>
        </w:rPr>
      </w:pPr>
      <w:r w:rsidRPr="00171E4E">
        <w:rPr>
          <w:rFonts w:hAnsi="宋体" w:hint="eastAsia"/>
          <w:sz w:val="24"/>
        </w:rPr>
        <w:t xml:space="preserve"> </w:t>
      </w:r>
      <w:r w:rsidR="00171E4E">
        <w:rPr>
          <w:rFonts w:hAnsi="宋体"/>
          <w:sz w:val="24"/>
        </w:rPr>
        <w:t xml:space="preserve">  </w:t>
      </w:r>
      <w:r w:rsidRPr="00171E4E">
        <w:rPr>
          <w:rFonts w:hAnsi="宋体" w:hint="eastAsia"/>
          <w:sz w:val="24"/>
        </w:rPr>
        <w:t xml:space="preserve"> </w:t>
      </w:r>
      <w:r w:rsidR="00DB6A56" w:rsidRPr="00171E4E">
        <w:rPr>
          <w:rFonts w:hAnsi="宋体"/>
          <w:sz w:val="24"/>
        </w:rPr>
        <w:t>b</w:t>
      </w:r>
      <w:r w:rsidRPr="00171E4E">
        <w:rPr>
          <w:rFonts w:hAnsi="宋体" w:hint="eastAsia"/>
          <w:sz w:val="24"/>
        </w:rPr>
        <w:t>）事故起动方式（也称保护起动方式）：将线路光差保护装置的快速主保护接点引入</w:t>
      </w:r>
      <w:proofErr w:type="gramStart"/>
      <w:r w:rsidRPr="00171E4E">
        <w:rPr>
          <w:rFonts w:hAnsi="宋体" w:hint="eastAsia"/>
          <w:sz w:val="24"/>
        </w:rPr>
        <w:t>到快切装置</w:t>
      </w:r>
      <w:proofErr w:type="gramEnd"/>
      <w:r w:rsidRPr="00171E4E">
        <w:rPr>
          <w:rFonts w:hAnsi="宋体" w:hint="eastAsia"/>
          <w:sz w:val="24"/>
        </w:rPr>
        <w:t>中，系统正常运行时，一旦检测到电源侧主保护动作信号，</w:t>
      </w:r>
      <w:proofErr w:type="gramStart"/>
      <w:r w:rsidRPr="00171E4E">
        <w:rPr>
          <w:rFonts w:hAnsi="宋体" w:hint="eastAsia"/>
          <w:sz w:val="24"/>
        </w:rPr>
        <w:t>快切装</w:t>
      </w:r>
      <w:proofErr w:type="gramEnd"/>
      <w:r w:rsidRPr="00171E4E">
        <w:rPr>
          <w:rFonts w:hAnsi="宋体" w:hint="eastAsia"/>
          <w:sz w:val="24"/>
        </w:rPr>
        <w:t>置立即起动，动作于断开故障电源线路断路器，投入备用电源。</w:t>
      </w:r>
    </w:p>
    <w:p w:rsidR="00386FEB" w:rsidRPr="00171E4E" w:rsidRDefault="00386FEB" w:rsidP="00171E4E">
      <w:pPr>
        <w:tabs>
          <w:tab w:val="left" w:pos="720"/>
          <w:tab w:val="left" w:pos="994"/>
        </w:tabs>
        <w:adjustRightInd w:val="0"/>
        <w:snapToGrid w:val="0"/>
        <w:ind w:leftChars="500" w:left="1530" w:hangingChars="200" w:hanging="480"/>
        <w:rPr>
          <w:rFonts w:hAnsi="宋体"/>
          <w:sz w:val="24"/>
        </w:rPr>
      </w:pPr>
      <w:r w:rsidRPr="00171E4E">
        <w:rPr>
          <w:rFonts w:hAnsi="宋体" w:hint="eastAsia"/>
          <w:sz w:val="24"/>
        </w:rPr>
        <w:t xml:space="preserve">  </w:t>
      </w:r>
      <w:r w:rsidR="00DB6A56" w:rsidRPr="00171E4E">
        <w:rPr>
          <w:rFonts w:hAnsi="宋体"/>
          <w:sz w:val="24"/>
        </w:rPr>
        <w:t>c</w:t>
      </w:r>
      <w:r w:rsidRPr="00171E4E">
        <w:rPr>
          <w:rFonts w:hAnsi="宋体" w:hint="eastAsia"/>
          <w:sz w:val="24"/>
        </w:rPr>
        <w:t>）异常起动方式：包括开关变位起动、无流起动、逆功率起动、</w:t>
      </w:r>
      <w:proofErr w:type="gramStart"/>
      <w:r w:rsidRPr="00171E4E">
        <w:rPr>
          <w:rFonts w:hAnsi="宋体" w:hint="eastAsia"/>
          <w:sz w:val="24"/>
        </w:rPr>
        <w:t>频压异常</w:t>
      </w:r>
      <w:proofErr w:type="gramEnd"/>
      <w:r w:rsidRPr="00171E4E">
        <w:rPr>
          <w:rFonts w:hAnsi="宋体" w:hint="eastAsia"/>
          <w:sz w:val="24"/>
        </w:rPr>
        <w:t>起动</w:t>
      </w:r>
      <w:proofErr w:type="gramStart"/>
      <w:r w:rsidRPr="00171E4E">
        <w:rPr>
          <w:rFonts w:hAnsi="宋体" w:hint="eastAsia"/>
          <w:sz w:val="24"/>
        </w:rPr>
        <w:t>和失压起</w:t>
      </w:r>
      <w:proofErr w:type="gramEnd"/>
      <w:r w:rsidRPr="00171E4E">
        <w:rPr>
          <w:rFonts w:hAnsi="宋体" w:hint="eastAsia"/>
          <w:sz w:val="24"/>
        </w:rPr>
        <w:t>动；</w:t>
      </w:r>
    </w:p>
    <w:p w:rsidR="00386FEB" w:rsidRPr="00171E4E" w:rsidRDefault="00386FEB" w:rsidP="00DB6A56">
      <w:pPr>
        <w:tabs>
          <w:tab w:val="left" w:pos="720"/>
          <w:tab w:val="left" w:pos="994"/>
        </w:tabs>
        <w:adjustRightInd w:val="0"/>
        <w:snapToGrid w:val="0"/>
        <w:ind w:leftChars="700" w:left="1470" w:firstLineChars="200" w:firstLine="480"/>
        <w:rPr>
          <w:rFonts w:hAnsi="宋体"/>
          <w:sz w:val="24"/>
        </w:rPr>
      </w:pPr>
      <w:r w:rsidRPr="00171E4E">
        <w:rPr>
          <w:rFonts w:hAnsi="宋体" w:hint="eastAsia"/>
          <w:sz w:val="24"/>
        </w:rPr>
        <w:t>开关变位起动：当系统正常运行时，若原本处于合位的进线断路器跳开</w:t>
      </w:r>
      <w:r w:rsidRPr="00171E4E">
        <w:rPr>
          <w:rFonts w:hAnsi="宋体" w:hint="eastAsia"/>
          <w:sz w:val="24"/>
        </w:rPr>
        <w:t>,</w:t>
      </w:r>
      <w:r w:rsidRPr="00171E4E">
        <w:rPr>
          <w:rFonts w:hAnsi="宋体" w:hint="eastAsia"/>
          <w:sz w:val="24"/>
        </w:rPr>
        <w:t>包括非进线保护动作引起的跳闸，并且进线无流，则</w:t>
      </w:r>
      <w:proofErr w:type="gramStart"/>
      <w:r w:rsidRPr="00171E4E">
        <w:rPr>
          <w:rFonts w:hAnsi="宋体" w:hint="eastAsia"/>
          <w:sz w:val="24"/>
        </w:rPr>
        <w:t>起动快切装置</w:t>
      </w:r>
      <w:proofErr w:type="gramEnd"/>
      <w:r w:rsidRPr="00171E4E">
        <w:rPr>
          <w:rFonts w:hAnsi="宋体" w:hint="eastAsia"/>
          <w:sz w:val="24"/>
        </w:rPr>
        <w:t>。</w:t>
      </w:r>
    </w:p>
    <w:p w:rsidR="00386FEB" w:rsidRPr="00171E4E" w:rsidRDefault="00386FEB" w:rsidP="00DB6A56">
      <w:pPr>
        <w:tabs>
          <w:tab w:val="left" w:pos="720"/>
          <w:tab w:val="left" w:pos="994"/>
        </w:tabs>
        <w:adjustRightInd w:val="0"/>
        <w:snapToGrid w:val="0"/>
        <w:ind w:leftChars="700" w:left="1470" w:firstLineChars="200" w:firstLine="480"/>
        <w:rPr>
          <w:rFonts w:hAnsi="宋体"/>
          <w:sz w:val="24"/>
        </w:rPr>
      </w:pPr>
      <w:r w:rsidRPr="00171E4E">
        <w:rPr>
          <w:rFonts w:hAnsi="宋体" w:hint="eastAsia"/>
          <w:sz w:val="24"/>
        </w:rPr>
        <w:t>无流起动：当装置检测到进线电流从有流（大于无流起动整定值）到无流（小于无流起动整定值），且母线频率小于无流起动频率定值时，装置经整定延时后起动切换。无流起动方式主要应用于进线对侧或更上级断路器跳开，造成工作母线失电的情形。</w:t>
      </w:r>
    </w:p>
    <w:p w:rsidR="00386FEB" w:rsidRPr="00171E4E" w:rsidRDefault="00386FEB" w:rsidP="00F254E1">
      <w:pPr>
        <w:tabs>
          <w:tab w:val="left" w:pos="720"/>
          <w:tab w:val="left" w:pos="994"/>
        </w:tabs>
        <w:adjustRightInd w:val="0"/>
        <w:snapToGrid w:val="0"/>
        <w:ind w:leftChars="700" w:left="1470" w:firstLineChars="200" w:firstLine="480"/>
        <w:rPr>
          <w:rFonts w:hAnsi="宋体"/>
          <w:sz w:val="24"/>
        </w:rPr>
      </w:pPr>
      <w:r w:rsidRPr="00171E4E">
        <w:rPr>
          <w:rFonts w:hAnsi="宋体" w:hint="eastAsia"/>
          <w:sz w:val="24"/>
        </w:rPr>
        <w:t>逆功率起动：当进线以外电网发生故障，或本变电站进线保护安装处的断路器上游发生故障，但又</w:t>
      </w:r>
      <w:proofErr w:type="gramStart"/>
      <w:r w:rsidRPr="00171E4E">
        <w:rPr>
          <w:rFonts w:hAnsi="宋体" w:hint="eastAsia"/>
          <w:sz w:val="24"/>
        </w:rPr>
        <w:t>无快速</w:t>
      </w:r>
      <w:proofErr w:type="gramEnd"/>
      <w:r w:rsidRPr="00171E4E">
        <w:rPr>
          <w:rFonts w:hAnsi="宋体" w:hint="eastAsia"/>
          <w:sz w:val="24"/>
        </w:rPr>
        <w:t>保护接点</w:t>
      </w:r>
      <w:proofErr w:type="gramStart"/>
      <w:r w:rsidRPr="00171E4E">
        <w:rPr>
          <w:rFonts w:hAnsi="宋体" w:hint="eastAsia"/>
          <w:sz w:val="24"/>
        </w:rPr>
        <w:t>起动快切装</w:t>
      </w:r>
      <w:proofErr w:type="gramEnd"/>
      <w:r w:rsidRPr="00171E4E">
        <w:rPr>
          <w:rFonts w:hAnsi="宋体" w:hint="eastAsia"/>
          <w:sz w:val="24"/>
        </w:rPr>
        <w:t>置时，用此起动判据可实现上述故障情况下的装置起动。</w:t>
      </w:r>
    </w:p>
    <w:p w:rsidR="00386FEB" w:rsidRPr="00171E4E" w:rsidRDefault="00386FEB" w:rsidP="00F254E1">
      <w:pPr>
        <w:tabs>
          <w:tab w:val="left" w:pos="720"/>
          <w:tab w:val="left" w:pos="994"/>
        </w:tabs>
        <w:adjustRightInd w:val="0"/>
        <w:snapToGrid w:val="0"/>
        <w:ind w:leftChars="700" w:left="1470" w:firstLineChars="200" w:firstLine="480"/>
        <w:rPr>
          <w:rFonts w:hAnsi="宋体"/>
          <w:sz w:val="24"/>
        </w:rPr>
      </w:pPr>
      <w:proofErr w:type="gramStart"/>
      <w:r w:rsidRPr="00171E4E">
        <w:rPr>
          <w:rFonts w:hAnsi="宋体" w:hint="eastAsia"/>
          <w:sz w:val="24"/>
        </w:rPr>
        <w:t>频压异常</w:t>
      </w:r>
      <w:proofErr w:type="gramEnd"/>
      <w:r w:rsidRPr="00171E4E">
        <w:rPr>
          <w:rFonts w:hAnsi="宋体" w:hint="eastAsia"/>
          <w:sz w:val="24"/>
        </w:rPr>
        <w:t>起动：该判据用来解决进线以外的上级电网故障引起“晃电”时电源快速切换装置的起动问题。此时进线保护不会起动，但当上级电网保护动作之后，由于脱</w:t>
      </w:r>
      <w:proofErr w:type="gramStart"/>
      <w:r w:rsidRPr="00171E4E">
        <w:rPr>
          <w:rFonts w:hAnsi="宋体" w:hint="eastAsia"/>
          <w:sz w:val="24"/>
        </w:rPr>
        <w:t>网造成</w:t>
      </w:r>
      <w:proofErr w:type="gramEnd"/>
      <w:r w:rsidRPr="00171E4E">
        <w:rPr>
          <w:rFonts w:hAnsi="宋体" w:hint="eastAsia"/>
          <w:sz w:val="24"/>
        </w:rPr>
        <w:t>的功率缺额将使母线电压和频率逐步下降。</w:t>
      </w:r>
    </w:p>
    <w:p w:rsidR="00386FEB" w:rsidRPr="00171E4E" w:rsidRDefault="00386FEB" w:rsidP="00F254E1">
      <w:pPr>
        <w:tabs>
          <w:tab w:val="left" w:pos="720"/>
          <w:tab w:val="left" w:pos="994"/>
        </w:tabs>
        <w:adjustRightInd w:val="0"/>
        <w:snapToGrid w:val="0"/>
        <w:ind w:leftChars="700" w:left="1470" w:firstLineChars="200" w:firstLine="480"/>
        <w:rPr>
          <w:rFonts w:hAnsi="宋体"/>
          <w:sz w:val="24"/>
        </w:rPr>
      </w:pPr>
      <w:proofErr w:type="gramStart"/>
      <w:r w:rsidRPr="00171E4E">
        <w:rPr>
          <w:rFonts w:hAnsi="宋体" w:hint="eastAsia"/>
          <w:sz w:val="24"/>
        </w:rPr>
        <w:t>失压起动</w:t>
      </w:r>
      <w:proofErr w:type="gramEnd"/>
      <w:r w:rsidRPr="00171E4E">
        <w:rPr>
          <w:rFonts w:hAnsi="宋体" w:hint="eastAsia"/>
          <w:sz w:val="24"/>
        </w:rPr>
        <w:t>（</w:t>
      </w:r>
      <w:proofErr w:type="gramStart"/>
      <w:r w:rsidRPr="00171E4E">
        <w:rPr>
          <w:rFonts w:hAnsi="宋体" w:hint="eastAsia"/>
          <w:sz w:val="24"/>
        </w:rPr>
        <w:t>备自</w:t>
      </w:r>
      <w:proofErr w:type="gramEnd"/>
      <w:r w:rsidRPr="00171E4E">
        <w:rPr>
          <w:rFonts w:hAnsi="宋体" w:hint="eastAsia"/>
          <w:sz w:val="24"/>
        </w:rPr>
        <w:t>投）：当检测到母线三相电压均</w:t>
      </w:r>
      <w:proofErr w:type="gramStart"/>
      <w:r w:rsidRPr="00171E4E">
        <w:rPr>
          <w:rFonts w:hAnsi="宋体" w:hint="eastAsia"/>
          <w:sz w:val="24"/>
        </w:rPr>
        <w:t>低于失压起动</w:t>
      </w:r>
      <w:proofErr w:type="gramEnd"/>
      <w:r w:rsidRPr="00171E4E">
        <w:rPr>
          <w:rFonts w:hAnsi="宋体" w:hint="eastAsia"/>
          <w:sz w:val="24"/>
        </w:rPr>
        <w:t>整定值且进线无流，经整定延时装置起动切换功能。</w:t>
      </w:r>
    </w:p>
    <w:p w:rsidR="00386FEB" w:rsidRPr="00171E4E" w:rsidRDefault="00386FEB" w:rsidP="00F254E1">
      <w:pPr>
        <w:tabs>
          <w:tab w:val="left" w:pos="720"/>
          <w:tab w:val="left" w:pos="994"/>
        </w:tabs>
        <w:adjustRightInd w:val="0"/>
        <w:snapToGrid w:val="0"/>
        <w:ind w:leftChars="700" w:left="1470" w:firstLineChars="200" w:firstLine="480"/>
        <w:rPr>
          <w:rFonts w:hAnsi="宋体"/>
          <w:sz w:val="24"/>
        </w:rPr>
      </w:pPr>
      <w:r w:rsidRPr="00171E4E">
        <w:rPr>
          <w:rFonts w:hAnsi="宋体" w:hint="eastAsia"/>
          <w:sz w:val="24"/>
        </w:rPr>
        <w:t>以上起动方式在逻辑上是或的关系，任何一种起动方式均可以单</w:t>
      </w:r>
      <w:r w:rsidRPr="00171E4E">
        <w:rPr>
          <w:rFonts w:hAnsi="宋体" w:hint="eastAsia"/>
          <w:sz w:val="24"/>
        </w:rPr>
        <w:lastRenderedPageBreak/>
        <w:t>独投退。在起动方式投入的情况下，只要满足相应的起动条件，装置即可起动切换。各种起动方式均有相应的闭锁条件，在装置闭锁的情况下，装置能够可靠闭锁，不允许动作。</w:t>
      </w:r>
    </w:p>
    <w:p w:rsidR="00386FEB" w:rsidRPr="00171E4E" w:rsidRDefault="00DB6A56" w:rsidP="00F254E1">
      <w:pPr>
        <w:tabs>
          <w:tab w:val="left" w:pos="1409"/>
        </w:tabs>
        <w:adjustRightInd w:val="0"/>
        <w:snapToGrid w:val="0"/>
        <w:ind w:firstLineChars="400" w:firstLine="960"/>
        <w:rPr>
          <w:sz w:val="24"/>
        </w:rPr>
      </w:pPr>
      <w:r w:rsidRPr="00171E4E">
        <w:rPr>
          <w:rFonts w:hint="eastAsia"/>
          <w:sz w:val="24"/>
        </w:rPr>
        <w:t>3</w:t>
      </w:r>
      <w:r w:rsidRPr="00171E4E">
        <w:rPr>
          <w:rFonts w:hint="eastAsia"/>
          <w:sz w:val="24"/>
        </w:rPr>
        <w:t>）</w:t>
      </w:r>
      <w:r w:rsidR="00386FEB" w:rsidRPr="00171E4E">
        <w:rPr>
          <w:rFonts w:hint="eastAsia"/>
          <w:sz w:val="24"/>
        </w:rPr>
        <w:t>装置应具备如下切换方式：</w:t>
      </w:r>
    </w:p>
    <w:p w:rsidR="00386FEB" w:rsidRPr="00171E4E" w:rsidRDefault="00386FEB" w:rsidP="00DB6A56">
      <w:pPr>
        <w:tabs>
          <w:tab w:val="left" w:pos="720"/>
          <w:tab w:val="left" w:pos="994"/>
        </w:tabs>
        <w:adjustRightInd w:val="0"/>
        <w:snapToGrid w:val="0"/>
        <w:ind w:leftChars="700" w:left="1470" w:firstLineChars="100" w:firstLine="240"/>
        <w:rPr>
          <w:rFonts w:hAnsi="宋体"/>
          <w:sz w:val="24"/>
        </w:rPr>
      </w:pPr>
      <w:r w:rsidRPr="00171E4E">
        <w:rPr>
          <w:rFonts w:hAnsi="宋体" w:hint="eastAsia"/>
          <w:sz w:val="24"/>
        </w:rPr>
        <w:t>并联切换方式：装置起动后，若并联条件满足，装置先</w:t>
      </w:r>
      <w:proofErr w:type="gramStart"/>
      <w:r w:rsidRPr="00171E4E">
        <w:rPr>
          <w:rFonts w:hAnsi="宋体" w:hint="eastAsia"/>
          <w:sz w:val="24"/>
        </w:rPr>
        <w:t>合上母联断路器</w:t>
      </w:r>
      <w:proofErr w:type="gramEnd"/>
      <w:r w:rsidRPr="00171E4E">
        <w:rPr>
          <w:rFonts w:hAnsi="宋体" w:hint="eastAsia"/>
          <w:sz w:val="24"/>
        </w:rPr>
        <w:t>，此时进线</w:t>
      </w:r>
      <w:r w:rsidRPr="00171E4E">
        <w:rPr>
          <w:rFonts w:hAnsi="宋体" w:hint="eastAsia"/>
          <w:sz w:val="24"/>
        </w:rPr>
        <w:t>1</w:t>
      </w:r>
      <w:r w:rsidRPr="00171E4E">
        <w:rPr>
          <w:rFonts w:hAnsi="宋体" w:hint="eastAsia"/>
          <w:sz w:val="24"/>
        </w:rPr>
        <w:t>、进线</w:t>
      </w:r>
      <w:r w:rsidRPr="00171E4E">
        <w:rPr>
          <w:rFonts w:hAnsi="宋体" w:hint="eastAsia"/>
          <w:sz w:val="24"/>
        </w:rPr>
        <w:t xml:space="preserve">2 </w:t>
      </w:r>
      <w:r w:rsidRPr="00171E4E">
        <w:rPr>
          <w:rFonts w:hAnsi="宋体" w:hint="eastAsia"/>
          <w:sz w:val="24"/>
        </w:rPr>
        <w:t>两个电源短时并列，经整定延时（并联跳闸延时）后装置再跳开规定的进线断路器；</w:t>
      </w:r>
    </w:p>
    <w:p w:rsidR="00386FEB" w:rsidRPr="00171E4E" w:rsidRDefault="00386FEB" w:rsidP="00DB6A56">
      <w:pPr>
        <w:tabs>
          <w:tab w:val="left" w:pos="720"/>
          <w:tab w:val="left" w:pos="994"/>
        </w:tabs>
        <w:adjustRightInd w:val="0"/>
        <w:snapToGrid w:val="0"/>
        <w:ind w:leftChars="700" w:left="1470" w:firstLineChars="100" w:firstLine="240"/>
        <w:rPr>
          <w:rFonts w:hAnsi="宋体"/>
          <w:sz w:val="24"/>
        </w:rPr>
      </w:pPr>
      <w:r w:rsidRPr="00171E4E">
        <w:rPr>
          <w:rFonts w:hAnsi="宋体" w:hint="eastAsia"/>
          <w:sz w:val="24"/>
        </w:rPr>
        <w:t>串联切换方式：装置起动后，先跳开工作断路器，在确认断路器跳开后，再根据合闸条件发出合备用断路器命令；要求出厂默认采用该切换方式；</w:t>
      </w:r>
    </w:p>
    <w:p w:rsidR="00386FEB" w:rsidRPr="00171E4E" w:rsidRDefault="00386FEB" w:rsidP="00DB6A56">
      <w:pPr>
        <w:tabs>
          <w:tab w:val="left" w:pos="720"/>
          <w:tab w:val="left" w:pos="994"/>
        </w:tabs>
        <w:adjustRightInd w:val="0"/>
        <w:snapToGrid w:val="0"/>
        <w:ind w:leftChars="700" w:left="1470" w:firstLineChars="100" w:firstLine="240"/>
        <w:rPr>
          <w:rFonts w:hAnsi="宋体"/>
          <w:sz w:val="24"/>
        </w:rPr>
      </w:pPr>
      <w:r w:rsidRPr="00171E4E">
        <w:rPr>
          <w:rFonts w:hAnsi="宋体" w:hint="eastAsia"/>
          <w:sz w:val="24"/>
        </w:rPr>
        <w:t>同时切换方式：整定同时切换延时时间。当装置起动后，先发出跳相应工作断路器的指令，不确认工作断路器是否已经跳闸，经上述延时后，再根据合闸条件发出合备用断路器的命令。</w:t>
      </w:r>
    </w:p>
    <w:p w:rsidR="00386FEB" w:rsidRPr="00171E4E" w:rsidRDefault="00386FEB" w:rsidP="00DB6A56">
      <w:pPr>
        <w:tabs>
          <w:tab w:val="left" w:pos="720"/>
          <w:tab w:val="left" w:pos="994"/>
        </w:tabs>
        <w:adjustRightInd w:val="0"/>
        <w:snapToGrid w:val="0"/>
        <w:ind w:leftChars="700" w:left="1470" w:firstLineChars="100" w:firstLine="240"/>
        <w:rPr>
          <w:rFonts w:hAnsi="宋体"/>
          <w:sz w:val="24"/>
        </w:rPr>
      </w:pPr>
      <w:r w:rsidRPr="00171E4E">
        <w:rPr>
          <w:rFonts w:hAnsi="宋体" w:hint="eastAsia"/>
          <w:sz w:val="24"/>
        </w:rPr>
        <w:t>手动切换方式由买方根据现场需要自行选择；该切换方式采用接入变电所综合自动化系统，实现远方手动切换的功能。</w:t>
      </w:r>
    </w:p>
    <w:p w:rsidR="00386FEB" w:rsidRPr="00171E4E" w:rsidRDefault="00386FEB" w:rsidP="00DE1B7E">
      <w:pPr>
        <w:tabs>
          <w:tab w:val="left" w:pos="720"/>
          <w:tab w:val="left" w:pos="994"/>
        </w:tabs>
        <w:adjustRightInd w:val="0"/>
        <w:snapToGrid w:val="0"/>
        <w:ind w:leftChars="200" w:left="420" w:firstLineChars="200" w:firstLine="480"/>
        <w:rPr>
          <w:rFonts w:hAnsi="宋体"/>
          <w:sz w:val="24"/>
        </w:rPr>
      </w:pPr>
    </w:p>
    <w:p w:rsidR="00654255" w:rsidRPr="00171E4E" w:rsidRDefault="00FA232E" w:rsidP="00DE1B7E">
      <w:pPr>
        <w:tabs>
          <w:tab w:val="left" w:pos="1409"/>
        </w:tabs>
        <w:adjustRightInd w:val="0"/>
        <w:snapToGrid w:val="0"/>
        <w:ind w:firstLineChars="200" w:firstLine="480"/>
        <w:rPr>
          <w:sz w:val="24"/>
        </w:rPr>
      </w:pPr>
      <w:r w:rsidRPr="00171E4E">
        <w:rPr>
          <w:sz w:val="24"/>
        </w:rPr>
        <w:t xml:space="preserve">4.2.3.3.3  </w:t>
      </w:r>
      <w:r w:rsidRPr="00171E4E">
        <w:rPr>
          <w:rFonts w:hAnsi="宋体"/>
          <w:sz w:val="24"/>
        </w:rPr>
        <w:t>小电流接地选线装置</w:t>
      </w:r>
      <w:r w:rsidRPr="00171E4E">
        <w:rPr>
          <w:rFonts w:hAnsi="宋体" w:hint="eastAsia"/>
          <w:sz w:val="24"/>
        </w:rPr>
        <w:t>（装置技术要求详见附件</w:t>
      </w:r>
      <w:r w:rsidRPr="00171E4E">
        <w:rPr>
          <w:rFonts w:hAnsi="宋体"/>
          <w:sz w:val="24"/>
        </w:rPr>
        <w:t>1</w:t>
      </w:r>
      <w:r w:rsidRPr="00171E4E">
        <w:rPr>
          <w:rFonts w:hAnsi="宋体" w:hint="eastAsia"/>
          <w:sz w:val="24"/>
        </w:rPr>
        <w:t>）</w:t>
      </w:r>
    </w:p>
    <w:p w:rsidR="00654255" w:rsidRPr="00171E4E" w:rsidRDefault="00FA232E" w:rsidP="00DE1B7E">
      <w:pPr>
        <w:tabs>
          <w:tab w:val="left" w:pos="1409"/>
        </w:tabs>
        <w:adjustRightInd w:val="0"/>
        <w:snapToGrid w:val="0"/>
        <w:ind w:firstLineChars="200" w:firstLine="480"/>
        <w:rPr>
          <w:rFonts w:hAnsi="宋体"/>
          <w:sz w:val="24"/>
        </w:rPr>
      </w:pPr>
      <w:r w:rsidRPr="00171E4E">
        <w:rPr>
          <w:rFonts w:hAnsi="宋体" w:hint="eastAsia"/>
          <w:sz w:val="24"/>
        </w:rPr>
        <w:t>独立配置</w:t>
      </w:r>
      <w:r w:rsidRPr="00171E4E">
        <w:rPr>
          <w:rFonts w:hAnsi="宋体"/>
          <w:sz w:val="24"/>
        </w:rPr>
        <w:t>的小电流接地选线装置</w:t>
      </w:r>
      <w:r w:rsidRPr="00171E4E">
        <w:rPr>
          <w:rFonts w:hAnsi="宋体" w:hint="eastAsia"/>
          <w:sz w:val="24"/>
        </w:rPr>
        <w:t>。</w:t>
      </w:r>
      <w:r w:rsidRPr="00171E4E">
        <w:rPr>
          <w:rFonts w:hAnsi="宋体"/>
          <w:sz w:val="24"/>
        </w:rPr>
        <w:t xml:space="preserve"> </w:t>
      </w:r>
    </w:p>
    <w:p w:rsidR="00654255" w:rsidRPr="00171E4E" w:rsidRDefault="00FA232E" w:rsidP="00DE1B7E">
      <w:pPr>
        <w:tabs>
          <w:tab w:val="left" w:pos="1409"/>
        </w:tabs>
        <w:adjustRightInd w:val="0"/>
        <w:snapToGrid w:val="0"/>
        <w:ind w:firstLineChars="200" w:firstLine="482"/>
        <w:rPr>
          <w:b/>
          <w:sz w:val="24"/>
        </w:rPr>
      </w:pPr>
      <w:r w:rsidRPr="00171E4E">
        <w:rPr>
          <w:b/>
          <w:sz w:val="24"/>
        </w:rPr>
        <w:t xml:space="preserve">4.2.3.3.4  </w:t>
      </w:r>
      <w:r w:rsidRPr="00171E4E">
        <w:rPr>
          <w:rFonts w:hAnsi="宋体" w:hint="eastAsia"/>
          <w:b/>
          <w:sz w:val="24"/>
        </w:rPr>
        <w:t>故障</w:t>
      </w:r>
      <w:proofErr w:type="gramStart"/>
      <w:r w:rsidRPr="00171E4E">
        <w:rPr>
          <w:rFonts w:hAnsi="宋体" w:hint="eastAsia"/>
          <w:b/>
          <w:sz w:val="24"/>
        </w:rPr>
        <w:t>录波功能</w:t>
      </w:r>
      <w:proofErr w:type="gramEnd"/>
      <w:r w:rsidR="00DB6A56" w:rsidRPr="00171E4E">
        <w:rPr>
          <w:rFonts w:hint="eastAsia"/>
          <w:b/>
          <w:sz w:val="24"/>
        </w:rPr>
        <w:t>要求</w:t>
      </w:r>
    </w:p>
    <w:tbl>
      <w:tblPr>
        <w:tblStyle w:val="af3"/>
        <w:tblW w:w="0" w:type="auto"/>
        <w:tblInd w:w="480" w:type="dxa"/>
        <w:tblLook w:val="04A0" w:firstRow="1" w:lastRow="0" w:firstColumn="1" w:lastColumn="0" w:noHBand="0" w:noVBand="1"/>
      </w:tblPr>
      <w:tblGrid>
        <w:gridCol w:w="1075"/>
        <w:gridCol w:w="6662"/>
      </w:tblGrid>
      <w:tr w:rsidR="00171E4E" w:rsidRPr="00171E4E">
        <w:tc>
          <w:tcPr>
            <w:tcW w:w="1075" w:type="dxa"/>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sz w:val="24"/>
              </w:rPr>
              <w:t>名称</w:t>
            </w:r>
          </w:p>
        </w:tc>
        <w:tc>
          <w:tcPr>
            <w:tcW w:w="6662" w:type="dxa"/>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sz w:val="24"/>
              </w:rPr>
              <w:t>标准</w:t>
            </w:r>
          </w:p>
        </w:tc>
      </w:tr>
      <w:tr w:rsidR="00171E4E" w:rsidRPr="00171E4E">
        <w:tc>
          <w:tcPr>
            <w:tcW w:w="1075" w:type="dxa"/>
            <w:vAlign w:val="center"/>
          </w:tcPr>
          <w:p w:rsidR="00654255" w:rsidRPr="00171E4E" w:rsidRDefault="00FA232E" w:rsidP="00DE1B7E">
            <w:pPr>
              <w:tabs>
                <w:tab w:val="left" w:pos="720"/>
                <w:tab w:val="left" w:pos="1080"/>
              </w:tabs>
              <w:adjustRightInd w:val="0"/>
              <w:snapToGrid w:val="0"/>
              <w:jc w:val="center"/>
              <w:outlineLvl w:val="2"/>
              <w:rPr>
                <w:sz w:val="24"/>
              </w:rPr>
            </w:pPr>
            <w:bookmarkStart w:id="47" w:name="_Toc385615640"/>
            <w:bookmarkStart w:id="48" w:name="_Toc308602073"/>
            <w:bookmarkStart w:id="49" w:name="_Toc247183350"/>
            <w:bookmarkStart w:id="50" w:name="_Toc292813365"/>
            <w:r w:rsidRPr="00171E4E">
              <w:rPr>
                <w:rFonts w:hAnsi="宋体"/>
                <w:sz w:val="24"/>
              </w:rPr>
              <w:t>基本要求</w:t>
            </w:r>
            <w:bookmarkEnd w:id="47"/>
            <w:bookmarkEnd w:id="48"/>
            <w:bookmarkEnd w:id="49"/>
            <w:bookmarkEnd w:id="50"/>
          </w:p>
        </w:tc>
        <w:tc>
          <w:tcPr>
            <w:tcW w:w="6662" w:type="dxa"/>
            <w:vAlign w:val="center"/>
          </w:tcPr>
          <w:p w:rsidR="00654255" w:rsidRPr="00171E4E" w:rsidRDefault="00FA232E" w:rsidP="00DE1B7E">
            <w:pPr>
              <w:tabs>
                <w:tab w:val="left" w:pos="720"/>
                <w:tab w:val="left" w:pos="1080"/>
              </w:tabs>
              <w:adjustRightInd w:val="0"/>
              <w:snapToGrid w:val="0"/>
              <w:jc w:val="left"/>
              <w:outlineLvl w:val="2"/>
              <w:rPr>
                <w:sz w:val="24"/>
              </w:rPr>
            </w:pPr>
            <w:r w:rsidRPr="00171E4E">
              <w:rPr>
                <w:sz w:val="24"/>
              </w:rPr>
              <w:t>a)</w:t>
            </w:r>
            <w:r w:rsidRPr="00171E4E">
              <w:rPr>
                <w:rFonts w:hint="eastAsia"/>
                <w:sz w:val="24"/>
              </w:rPr>
              <w:t>装置中单一电子元件损坏时，不应造成装置误动作。</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b)</w:t>
            </w:r>
            <w:r w:rsidRPr="00171E4E">
              <w:rPr>
                <w:rFonts w:hint="eastAsia"/>
                <w:sz w:val="24"/>
              </w:rPr>
              <w:t>装置直流电源电压在</w:t>
            </w:r>
            <w:r w:rsidRPr="00171E4E">
              <w:rPr>
                <w:sz w:val="24"/>
              </w:rPr>
              <w:t>0.8</w:t>
            </w:r>
            <w:r w:rsidRPr="00171E4E">
              <w:rPr>
                <w:rFonts w:hint="eastAsia"/>
                <w:sz w:val="24"/>
              </w:rPr>
              <w:t>～</w:t>
            </w:r>
            <w:r w:rsidRPr="00171E4E">
              <w:rPr>
                <w:sz w:val="24"/>
              </w:rPr>
              <w:t>1.15Un</w:t>
            </w:r>
            <w:r w:rsidRPr="00171E4E">
              <w:rPr>
                <w:rFonts w:hint="eastAsia"/>
                <w:sz w:val="24"/>
              </w:rPr>
              <w:t>的范围变化时</w:t>
            </w:r>
            <w:r w:rsidRPr="00171E4E">
              <w:rPr>
                <w:sz w:val="24"/>
              </w:rPr>
              <w:t xml:space="preserve">, </w:t>
            </w:r>
            <w:r w:rsidRPr="00171E4E">
              <w:rPr>
                <w:rFonts w:hint="eastAsia"/>
                <w:sz w:val="24"/>
              </w:rPr>
              <w:t>设备应能正常运行。</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c)</w:t>
            </w:r>
            <w:r w:rsidRPr="00171E4E">
              <w:rPr>
                <w:rFonts w:hint="eastAsia"/>
                <w:sz w:val="24"/>
              </w:rPr>
              <w:t>在直流电源开合过程中、直流回路一点接地情况下、在直流电源电压缓慢或突然变化过程中，装置不应误动作；直流消失时，应有输出触点启动告警信号；当直流电源电压恢复正常时，装置应能自动恢复正常运行。</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d)</w:t>
            </w:r>
            <w:r w:rsidRPr="00171E4E">
              <w:rPr>
                <w:rFonts w:hint="eastAsia"/>
                <w:sz w:val="24"/>
              </w:rPr>
              <w:t>每套装置应有独立的</w:t>
            </w:r>
            <w:r w:rsidRPr="00171E4E">
              <w:rPr>
                <w:sz w:val="24"/>
              </w:rPr>
              <w:t xml:space="preserve">DC/DC </w:t>
            </w:r>
            <w:r w:rsidRPr="00171E4E">
              <w:rPr>
                <w:rFonts w:hint="eastAsia"/>
                <w:sz w:val="24"/>
              </w:rPr>
              <w:t>变换器，当直流电源电压突然消失然后恢复正常时，装置的</w:t>
            </w:r>
            <w:r w:rsidRPr="00171E4E">
              <w:rPr>
                <w:sz w:val="24"/>
              </w:rPr>
              <w:t>DC/DC</w:t>
            </w:r>
            <w:r w:rsidRPr="00171E4E">
              <w:rPr>
                <w:rFonts w:hint="eastAsia"/>
                <w:sz w:val="24"/>
              </w:rPr>
              <w:t>变换器应有自恢复功能。装置对</w:t>
            </w:r>
            <w:r w:rsidRPr="00171E4E">
              <w:rPr>
                <w:sz w:val="24"/>
              </w:rPr>
              <w:t>24V</w:t>
            </w:r>
            <w:r w:rsidRPr="00171E4E">
              <w:rPr>
                <w:rFonts w:hint="eastAsia"/>
                <w:sz w:val="24"/>
              </w:rPr>
              <w:t>、</w:t>
            </w:r>
            <w:r w:rsidRPr="00171E4E">
              <w:rPr>
                <w:sz w:val="24"/>
              </w:rPr>
              <w:t>12V</w:t>
            </w:r>
            <w:r w:rsidRPr="00171E4E">
              <w:rPr>
                <w:rFonts w:hint="eastAsia"/>
                <w:sz w:val="24"/>
              </w:rPr>
              <w:t>和</w:t>
            </w:r>
            <w:r w:rsidRPr="00171E4E">
              <w:rPr>
                <w:sz w:val="24"/>
              </w:rPr>
              <w:t>5V</w:t>
            </w:r>
            <w:r w:rsidRPr="00171E4E">
              <w:rPr>
                <w:rFonts w:hint="eastAsia"/>
                <w:sz w:val="24"/>
              </w:rPr>
              <w:t>电源应设置监视回路，以上电源异常时应闭锁装置并发出告警信号。</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e)</w:t>
            </w:r>
            <w:r w:rsidRPr="00171E4E">
              <w:rPr>
                <w:rFonts w:hint="eastAsia"/>
                <w:sz w:val="24"/>
              </w:rPr>
              <w:t>直流电源在纹波系数不大于</w:t>
            </w:r>
            <w:r w:rsidRPr="00171E4E">
              <w:rPr>
                <w:sz w:val="24"/>
              </w:rPr>
              <w:t>5</w:t>
            </w:r>
            <w:r w:rsidRPr="00171E4E">
              <w:rPr>
                <w:rFonts w:hint="eastAsia"/>
                <w:sz w:val="24"/>
              </w:rPr>
              <w:t>％时，不应对装置正确动作有所影响。</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f)</w:t>
            </w:r>
            <w:r w:rsidRPr="00171E4E">
              <w:rPr>
                <w:rFonts w:hint="eastAsia"/>
                <w:sz w:val="24"/>
              </w:rPr>
              <w:t>装置动作信号在直流电源断开和恢复后仍然可以保持。</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g)</w:t>
            </w:r>
            <w:r w:rsidRPr="00171E4E">
              <w:rPr>
                <w:rFonts w:hint="eastAsia"/>
                <w:sz w:val="24"/>
              </w:rPr>
              <w:t>装置应设有当地汉字信息显示功能和信息输出接口。</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h)</w:t>
            </w:r>
            <w:r w:rsidRPr="00171E4E">
              <w:rPr>
                <w:rFonts w:hint="eastAsia"/>
                <w:sz w:val="24"/>
              </w:rPr>
              <w:t>装置的测量元件和启动元件相互独立。启动元件动作后，才可接通出口继电器工作电源。</w:t>
            </w:r>
          </w:p>
        </w:tc>
      </w:tr>
      <w:tr w:rsidR="00171E4E" w:rsidRPr="00171E4E">
        <w:tc>
          <w:tcPr>
            <w:tcW w:w="1075"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sz w:val="24"/>
              </w:rPr>
              <w:t>开入开出要求</w:t>
            </w:r>
          </w:p>
        </w:tc>
        <w:tc>
          <w:tcPr>
            <w:tcW w:w="6662" w:type="dxa"/>
            <w:vAlign w:val="center"/>
          </w:tcPr>
          <w:p w:rsidR="00654255" w:rsidRPr="00171E4E" w:rsidRDefault="00FA232E" w:rsidP="00DE1B7E">
            <w:pPr>
              <w:tabs>
                <w:tab w:val="left" w:pos="720"/>
                <w:tab w:val="left" w:pos="1080"/>
              </w:tabs>
              <w:adjustRightInd w:val="0"/>
              <w:snapToGrid w:val="0"/>
              <w:jc w:val="left"/>
              <w:outlineLvl w:val="2"/>
              <w:rPr>
                <w:sz w:val="24"/>
              </w:rPr>
            </w:pPr>
            <w:r w:rsidRPr="00171E4E">
              <w:rPr>
                <w:sz w:val="24"/>
              </w:rPr>
              <w:t>a)</w:t>
            </w:r>
            <w:r w:rsidRPr="00171E4E">
              <w:rPr>
                <w:rFonts w:hint="eastAsia"/>
                <w:sz w:val="24"/>
              </w:rPr>
              <w:t>装置开关量输入定义采用正逻辑，即接点闭合为“</w:t>
            </w:r>
            <w:r w:rsidRPr="00171E4E">
              <w:rPr>
                <w:sz w:val="24"/>
              </w:rPr>
              <w:t>1</w:t>
            </w:r>
            <w:r w:rsidRPr="00171E4E">
              <w:rPr>
                <w:rFonts w:hint="eastAsia"/>
                <w:sz w:val="24"/>
              </w:rPr>
              <w:t>”，接点断开为“</w:t>
            </w:r>
            <w:r w:rsidRPr="00171E4E">
              <w:rPr>
                <w:sz w:val="24"/>
              </w:rPr>
              <w:t>0</w:t>
            </w:r>
            <w:r w:rsidRPr="00171E4E">
              <w:rPr>
                <w:rFonts w:hint="eastAsia"/>
                <w:sz w:val="24"/>
              </w:rPr>
              <w:t>”。开关量输入“</w:t>
            </w:r>
            <w:r w:rsidRPr="00171E4E">
              <w:rPr>
                <w:sz w:val="24"/>
              </w:rPr>
              <w:t>1</w:t>
            </w:r>
            <w:r w:rsidRPr="00171E4E">
              <w:rPr>
                <w:rFonts w:hint="eastAsia"/>
                <w:sz w:val="24"/>
              </w:rPr>
              <w:t>”和“</w:t>
            </w:r>
            <w:r w:rsidRPr="00171E4E">
              <w:rPr>
                <w:sz w:val="24"/>
              </w:rPr>
              <w:t>0</w:t>
            </w:r>
            <w:r w:rsidRPr="00171E4E">
              <w:rPr>
                <w:rFonts w:hint="eastAsia"/>
                <w:sz w:val="24"/>
              </w:rPr>
              <w:t>”的定义统一规范为：“</w:t>
            </w:r>
            <w:r w:rsidRPr="00171E4E">
              <w:rPr>
                <w:sz w:val="24"/>
              </w:rPr>
              <w:t>1</w:t>
            </w:r>
            <w:r w:rsidRPr="00171E4E">
              <w:rPr>
                <w:rFonts w:hint="eastAsia"/>
                <w:sz w:val="24"/>
              </w:rPr>
              <w:t>”肯定所表述的功能；“</w:t>
            </w:r>
            <w:r w:rsidRPr="00171E4E">
              <w:rPr>
                <w:sz w:val="24"/>
              </w:rPr>
              <w:t>0</w:t>
            </w:r>
            <w:r w:rsidRPr="00171E4E">
              <w:rPr>
                <w:rFonts w:hint="eastAsia"/>
                <w:sz w:val="24"/>
              </w:rPr>
              <w:t>”否定所表述的功能。</w:t>
            </w:r>
          </w:p>
          <w:p w:rsidR="00654255" w:rsidRPr="00171E4E" w:rsidRDefault="00FA232E" w:rsidP="00DE1B7E">
            <w:pPr>
              <w:tabs>
                <w:tab w:val="left" w:pos="240"/>
                <w:tab w:val="left" w:pos="1080"/>
              </w:tabs>
              <w:adjustRightInd w:val="0"/>
              <w:snapToGrid w:val="0"/>
              <w:jc w:val="left"/>
              <w:outlineLvl w:val="2"/>
              <w:rPr>
                <w:sz w:val="24"/>
              </w:rPr>
            </w:pPr>
            <w:r w:rsidRPr="00171E4E">
              <w:rPr>
                <w:sz w:val="24"/>
              </w:rPr>
              <w:t>b)</w:t>
            </w:r>
            <w:r w:rsidRPr="00171E4E">
              <w:rPr>
                <w:sz w:val="24"/>
              </w:rPr>
              <w:tab/>
            </w:r>
            <w:r w:rsidRPr="00171E4E">
              <w:rPr>
                <w:rFonts w:hint="eastAsia"/>
                <w:sz w:val="24"/>
              </w:rPr>
              <w:t>装置开入采用</w:t>
            </w:r>
            <w:r w:rsidRPr="00171E4E">
              <w:rPr>
                <w:sz w:val="24"/>
              </w:rPr>
              <w:t>110V</w:t>
            </w:r>
            <w:r w:rsidRPr="00171E4E">
              <w:rPr>
                <w:rFonts w:hint="eastAsia"/>
                <w:sz w:val="24"/>
              </w:rPr>
              <w:t>（或</w:t>
            </w:r>
            <w:r w:rsidRPr="00171E4E">
              <w:rPr>
                <w:sz w:val="24"/>
              </w:rPr>
              <w:t>220V</w:t>
            </w:r>
            <w:r w:rsidRPr="00171E4E">
              <w:rPr>
                <w:rFonts w:hint="eastAsia"/>
                <w:sz w:val="24"/>
              </w:rPr>
              <w:t>）强电平。</w:t>
            </w:r>
          </w:p>
          <w:p w:rsidR="00654255" w:rsidRPr="00171E4E" w:rsidRDefault="00FA232E" w:rsidP="00DE1B7E">
            <w:pPr>
              <w:tabs>
                <w:tab w:val="left" w:pos="240"/>
                <w:tab w:val="left" w:pos="1080"/>
              </w:tabs>
              <w:adjustRightInd w:val="0"/>
              <w:snapToGrid w:val="0"/>
              <w:jc w:val="left"/>
              <w:outlineLvl w:val="2"/>
              <w:rPr>
                <w:sz w:val="24"/>
              </w:rPr>
            </w:pPr>
            <w:r w:rsidRPr="00171E4E">
              <w:rPr>
                <w:sz w:val="24"/>
              </w:rPr>
              <w:t>c)</w:t>
            </w:r>
            <w:r w:rsidRPr="00171E4E">
              <w:rPr>
                <w:sz w:val="24"/>
              </w:rPr>
              <w:tab/>
            </w:r>
            <w:r w:rsidRPr="00171E4E">
              <w:rPr>
                <w:rFonts w:hint="eastAsia"/>
                <w:sz w:val="24"/>
              </w:rPr>
              <w:t>装置应输出足够的接点，用于遥信，并留有备用接点。</w:t>
            </w:r>
          </w:p>
        </w:tc>
      </w:tr>
      <w:tr w:rsidR="00171E4E" w:rsidRPr="00171E4E">
        <w:tc>
          <w:tcPr>
            <w:tcW w:w="1075" w:type="dxa"/>
            <w:vAlign w:val="center"/>
          </w:tcPr>
          <w:p w:rsidR="00654255" w:rsidRPr="00171E4E" w:rsidRDefault="00FA232E" w:rsidP="00DE1B7E">
            <w:pPr>
              <w:tabs>
                <w:tab w:val="left" w:pos="720"/>
                <w:tab w:val="left" w:pos="1080"/>
              </w:tabs>
              <w:adjustRightInd w:val="0"/>
              <w:snapToGrid w:val="0"/>
              <w:jc w:val="center"/>
              <w:outlineLvl w:val="2"/>
              <w:rPr>
                <w:sz w:val="24"/>
              </w:rPr>
            </w:pPr>
            <w:bookmarkStart w:id="51" w:name="_Toc385615642"/>
            <w:bookmarkStart w:id="52" w:name="_Toc308602075"/>
            <w:bookmarkStart w:id="53" w:name="_Toc292813367"/>
            <w:bookmarkStart w:id="54" w:name="_Toc247183352"/>
            <w:r w:rsidRPr="00171E4E">
              <w:rPr>
                <w:rFonts w:hAnsi="宋体"/>
                <w:sz w:val="24"/>
              </w:rPr>
              <w:t>自动恢复</w:t>
            </w:r>
            <w:bookmarkEnd w:id="51"/>
            <w:bookmarkEnd w:id="52"/>
            <w:bookmarkEnd w:id="53"/>
            <w:bookmarkEnd w:id="54"/>
          </w:p>
        </w:tc>
        <w:tc>
          <w:tcPr>
            <w:tcW w:w="6662" w:type="dxa"/>
            <w:vAlign w:val="center"/>
          </w:tcPr>
          <w:p w:rsidR="00654255" w:rsidRPr="00171E4E" w:rsidRDefault="00FA232E" w:rsidP="00DE1B7E">
            <w:pPr>
              <w:tabs>
                <w:tab w:val="left" w:pos="720"/>
                <w:tab w:val="left" w:pos="1080"/>
              </w:tabs>
              <w:adjustRightInd w:val="0"/>
              <w:snapToGrid w:val="0"/>
              <w:jc w:val="left"/>
              <w:outlineLvl w:val="2"/>
              <w:rPr>
                <w:sz w:val="24"/>
              </w:rPr>
            </w:pPr>
            <w:r w:rsidRPr="00171E4E">
              <w:rPr>
                <w:rFonts w:hint="eastAsia"/>
                <w:sz w:val="24"/>
              </w:rPr>
              <w:t>装置应设有自复位电路，在正常情况下，装置不应出现程序死循环的情况，在因干扰而造成程序走死时，应能通过自复位电路自动恢复正常工作。复位后仍不能正常工作时，应能</w:t>
            </w:r>
            <w:r w:rsidRPr="00171E4E">
              <w:rPr>
                <w:rFonts w:hint="eastAsia"/>
                <w:sz w:val="24"/>
              </w:rPr>
              <w:lastRenderedPageBreak/>
              <w:t>发出异常信号或信息，而装置不应误动作。</w:t>
            </w:r>
          </w:p>
        </w:tc>
      </w:tr>
      <w:tr w:rsidR="00171E4E" w:rsidRPr="00171E4E">
        <w:tc>
          <w:tcPr>
            <w:tcW w:w="1075"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sz w:val="24"/>
              </w:rPr>
              <w:lastRenderedPageBreak/>
              <w:t>定值要求</w:t>
            </w:r>
          </w:p>
        </w:tc>
        <w:tc>
          <w:tcPr>
            <w:tcW w:w="6662" w:type="dxa"/>
            <w:vAlign w:val="center"/>
          </w:tcPr>
          <w:p w:rsidR="00654255" w:rsidRPr="00171E4E" w:rsidRDefault="00FA232E" w:rsidP="00DE1B7E">
            <w:pPr>
              <w:tabs>
                <w:tab w:val="left" w:pos="720"/>
                <w:tab w:val="left" w:pos="1080"/>
              </w:tabs>
              <w:adjustRightInd w:val="0"/>
              <w:snapToGrid w:val="0"/>
              <w:jc w:val="left"/>
              <w:outlineLvl w:val="2"/>
              <w:rPr>
                <w:sz w:val="24"/>
              </w:rPr>
            </w:pPr>
            <w:r w:rsidRPr="00171E4E">
              <w:rPr>
                <w:sz w:val="24"/>
              </w:rPr>
              <w:t>a)</w:t>
            </w:r>
            <w:r w:rsidRPr="00171E4E">
              <w:rPr>
                <w:rFonts w:hint="eastAsia"/>
                <w:sz w:val="24"/>
              </w:rPr>
              <w:t>定值应便于管理和整定。具备定值切换功能。可以通过调试软件或装置面板进行定值整定，并具备远方修改定值功能。正常运行状态下，定值切换过程中装置不应误动。定值清单应能打印，并能通过通信口输出。</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b)</w:t>
            </w:r>
            <w:r w:rsidRPr="00171E4E">
              <w:rPr>
                <w:rFonts w:hint="eastAsia"/>
                <w:sz w:val="24"/>
              </w:rPr>
              <w:t>定值形式及内容</w:t>
            </w:r>
            <w:r w:rsidRPr="00171E4E">
              <w:rPr>
                <w:sz w:val="24"/>
              </w:rPr>
              <w:t>:</w:t>
            </w:r>
            <w:r w:rsidRPr="00171E4E">
              <w:rPr>
                <w:rFonts w:hint="eastAsia"/>
                <w:sz w:val="24"/>
              </w:rPr>
              <w:t>装置定值采用二次值；装置</w:t>
            </w:r>
            <w:proofErr w:type="gramStart"/>
            <w:r w:rsidRPr="00171E4E">
              <w:rPr>
                <w:rFonts w:hint="eastAsia"/>
                <w:sz w:val="24"/>
              </w:rPr>
              <w:t>功能投退软</w:t>
            </w:r>
            <w:proofErr w:type="gramEnd"/>
            <w:r w:rsidRPr="00171E4E">
              <w:rPr>
                <w:rFonts w:hint="eastAsia"/>
                <w:sz w:val="24"/>
              </w:rPr>
              <w:t>压板；装置定值名称不应</w:t>
            </w:r>
            <w:proofErr w:type="gramStart"/>
            <w:r w:rsidRPr="00171E4E">
              <w:rPr>
                <w:rFonts w:hint="eastAsia"/>
                <w:sz w:val="24"/>
              </w:rPr>
              <w:t>随控制</w:t>
            </w:r>
            <w:proofErr w:type="gramEnd"/>
            <w:r w:rsidRPr="00171E4E">
              <w:rPr>
                <w:rFonts w:hint="eastAsia"/>
                <w:sz w:val="24"/>
              </w:rPr>
              <w:t>字</w:t>
            </w:r>
            <w:proofErr w:type="gramStart"/>
            <w:r w:rsidRPr="00171E4E">
              <w:rPr>
                <w:rFonts w:hint="eastAsia"/>
                <w:sz w:val="24"/>
              </w:rPr>
              <w:t>的投退</w:t>
            </w:r>
            <w:proofErr w:type="gramEnd"/>
            <w:r w:rsidRPr="00171E4E">
              <w:rPr>
                <w:rFonts w:hint="eastAsia"/>
                <w:sz w:val="24"/>
              </w:rPr>
              <w:t>而改变</w:t>
            </w:r>
          </w:p>
        </w:tc>
      </w:tr>
      <w:tr w:rsidR="00171E4E" w:rsidRPr="00171E4E">
        <w:tc>
          <w:tcPr>
            <w:tcW w:w="1075"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sz w:val="24"/>
              </w:rPr>
              <w:t>事件记录</w:t>
            </w:r>
          </w:p>
        </w:tc>
        <w:tc>
          <w:tcPr>
            <w:tcW w:w="6662" w:type="dxa"/>
            <w:vAlign w:val="center"/>
          </w:tcPr>
          <w:p w:rsidR="00654255" w:rsidRPr="00171E4E" w:rsidRDefault="00FA232E" w:rsidP="00DE1B7E">
            <w:pPr>
              <w:tabs>
                <w:tab w:val="left" w:pos="720"/>
                <w:tab w:val="left" w:pos="1080"/>
              </w:tabs>
              <w:adjustRightInd w:val="0"/>
              <w:snapToGrid w:val="0"/>
              <w:jc w:val="left"/>
              <w:outlineLvl w:val="2"/>
              <w:rPr>
                <w:sz w:val="24"/>
              </w:rPr>
            </w:pPr>
            <w:r w:rsidRPr="00171E4E">
              <w:rPr>
                <w:rFonts w:hint="eastAsia"/>
                <w:sz w:val="24"/>
              </w:rPr>
              <w:t>装置应具有事件记录功能，应以时间顺序记录的方式记录正常运行的操作信息，如装置动作元件、开关变位、开入量输入变位、压板切换、定值修改、定值区切换、装置复位、装置告警、装置异常等，事件记录时间分辨率不大于</w:t>
            </w:r>
            <w:r w:rsidRPr="00171E4E">
              <w:rPr>
                <w:sz w:val="24"/>
              </w:rPr>
              <w:t>1ms</w:t>
            </w:r>
            <w:r w:rsidRPr="00171E4E">
              <w:rPr>
                <w:rFonts w:hint="eastAsia"/>
                <w:sz w:val="24"/>
              </w:rPr>
              <w:t>。</w:t>
            </w:r>
          </w:p>
        </w:tc>
      </w:tr>
      <w:tr w:rsidR="00171E4E" w:rsidRPr="00171E4E">
        <w:tc>
          <w:tcPr>
            <w:tcW w:w="1075"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sz w:val="24"/>
              </w:rPr>
              <w:t>装置显示要求</w:t>
            </w:r>
          </w:p>
        </w:tc>
        <w:tc>
          <w:tcPr>
            <w:tcW w:w="6662" w:type="dxa"/>
            <w:vAlign w:val="center"/>
          </w:tcPr>
          <w:p w:rsidR="00654255" w:rsidRPr="00171E4E" w:rsidRDefault="00FA232E" w:rsidP="00DE1B7E">
            <w:pPr>
              <w:tabs>
                <w:tab w:val="left" w:pos="720"/>
                <w:tab w:val="left" w:pos="1080"/>
              </w:tabs>
              <w:adjustRightInd w:val="0"/>
              <w:snapToGrid w:val="0"/>
              <w:jc w:val="left"/>
              <w:outlineLvl w:val="2"/>
              <w:rPr>
                <w:sz w:val="24"/>
              </w:rPr>
            </w:pPr>
            <w:r w:rsidRPr="00171E4E">
              <w:rPr>
                <w:rFonts w:hint="eastAsia"/>
                <w:sz w:val="24"/>
              </w:rPr>
              <w:t>采用液晶显示，采用全部汉字菜单，便于操作、装置在正常运行时显示必要的参数、运行及异常信息，默认状态下，相关的数值显示为二次值、装置应能分类显示装置动作报告。</w:t>
            </w:r>
          </w:p>
        </w:tc>
      </w:tr>
      <w:tr w:rsidR="00171E4E" w:rsidRPr="00171E4E">
        <w:tc>
          <w:tcPr>
            <w:tcW w:w="1075"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sz w:val="24"/>
              </w:rPr>
              <w:t>通信规约</w:t>
            </w:r>
          </w:p>
        </w:tc>
        <w:tc>
          <w:tcPr>
            <w:tcW w:w="6662" w:type="dxa"/>
            <w:vAlign w:val="center"/>
          </w:tcPr>
          <w:p w:rsidR="00654255" w:rsidRPr="00171E4E" w:rsidRDefault="00FA232E" w:rsidP="00DE1B7E">
            <w:pPr>
              <w:tabs>
                <w:tab w:val="left" w:pos="720"/>
                <w:tab w:val="left" w:pos="1080"/>
              </w:tabs>
              <w:adjustRightInd w:val="0"/>
              <w:snapToGrid w:val="0"/>
              <w:jc w:val="left"/>
              <w:outlineLvl w:val="2"/>
              <w:rPr>
                <w:sz w:val="24"/>
              </w:rPr>
            </w:pPr>
            <w:r w:rsidRPr="00171E4E">
              <w:rPr>
                <w:sz w:val="24"/>
              </w:rPr>
              <w:t>a)</w:t>
            </w:r>
            <w:r w:rsidRPr="00171E4E">
              <w:rPr>
                <w:rFonts w:hint="eastAsia"/>
                <w:sz w:val="24"/>
              </w:rPr>
              <w:t>应采用符合</w:t>
            </w:r>
            <w:r w:rsidRPr="00171E4E">
              <w:rPr>
                <w:sz w:val="24"/>
              </w:rPr>
              <w:t>DL/T 860</w:t>
            </w:r>
            <w:r w:rsidRPr="00171E4E">
              <w:rPr>
                <w:rFonts w:hint="eastAsia"/>
                <w:sz w:val="24"/>
              </w:rPr>
              <w:t>（</w:t>
            </w:r>
            <w:r w:rsidRPr="00171E4E">
              <w:rPr>
                <w:sz w:val="24"/>
              </w:rPr>
              <w:t>IEC 61850</w:t>
            </w:r>
            <w:r w:rsidRPr="00171E4E">
              <w:rPr>
                <w:rFonts w:hint="eastAsia"/>
                <w:sz w:val="24"/>
              </w:rPr>
              <w:t>）标准的规约与变电站自动化系统及保</w:t>
            </w:r>
            <w:proofErr w:type="gramStart"/>
            <w:r w:rsidRPr="00171E4E">
              <w:rPr>
                <w:rFonts w:hint="eastAsia"/>
                <w:sz w:val="24"/>
              </w:rPr>
              <w:t>信子站</w:t>
            </w:r>
            <w:proofErr w:type="gramEnd"/>
            <w:r w:rsidRPr="00171E4E">
              <w:rPr>
                <w:rFonts w:hint="eastAsia"/>
                <w:sz w:val="24"/>
              </w:rPr>
              <w:t>设备通信，并应具有完善的自我描述功能。</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b)</w:t>
            </w:r>
            <w:r w:rsidRPr="00171E4E">
              <w:rPr>
                <w:rFonts w:hint="eastAsia"/>
                <w:sz w:val="24"/>
              </w:rPr>
              <w:t>装置功能版本的升级不应涉及通信规约的变化。</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c)</w:t>
            </w:r>
            <w:r w:rsidRPr="00171E4E">
              <w:rPr>
                <w:rFonts w:hint="eastAsia"/>
                <w:sz w:val="24"/>
              </w:rPr>
              <w:t>装置应按</w:t>
            </w:r>
            <w:r w:rsidRPr="00171E4E">
              <w:rPr>
                <w:sz w:val="24"/>
              </w:rPr>
              <w:t>IEC 61850</w:t>
            </w:r>
            <w:r w:rsidRPr="00171E4E">
              <w:rPr>
                <w:rFonts w:hint="eastAsia"/>
                <w:sz w:val="24"/>
              </w:rPr>
              <w:t>标准建模，装置厂商应提供</w:t>
            </w:r>
            <w:r w:rsidRPr="00171E4E">
              <w:rPr>
                <w:sz w:val="24"/>
              </w:rPr>
              <w:t>ICD</w:t>
            </w:r>
            <w:r w:rsidRPr="00171E4E">
              <w:rPr>
                <w:rFonts w:hint="eastAsia"/>
                <w:sz w:val="24"/>
              </w:rPr>
              <w:t>文件，完整的装置说明文档，包括模型一致性说明文档、协议一致性说明文档、协议补充信息说明文档等。</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d)</w:t>
            </w:r>
            <w:r w:rsidRPr="00171E4E">
              <w:rPr>
                <w:rFonts w:hint="eastAsia"/>
                <w:sz w:val="24"/>
              </w:rPr>
              <w:t>通讯接口：装置应具备的通信接口包括</w:t>
            </w:r>
            <w:r w:rsidRPr="00171E4E">
              <w:rPr>
                <w:sz w:val="24"/>
              </w:rPr>
              <w:t>2</w:t>
            </w:r>
            <w:r w:rsidRPr="00171E4E">
              <w:rPr>
                <w:rFonts w:hint="eastAsia"/>
                <w:sz w:val="24"/>
              </w:rPr>
              <w:t>个以太网接口、调试接口、打印机接口。通过通信口上</w:t>
            </w:r>
            <w:proofErr w:type="gramStart"/>
            <w:r w:rsidRPr="00171E4E">
              <w:rPr>
                <w:rFonts w:hint="eastAsia"/>
                <w:sz w:val="24"/>
              </w:rPr>
              <w:t>传保信子站</w:t>
            </w:r>
            <w:proofErr w:type="gramEnd"/>
            <w:r w:rsidRPr="00171E4E">
              <w:rPr>
                <w:rFonts w:hint="eastAsia"/>
                <w:sz w:val="24"/>
              </w:rPr>
              <w:t>的信号数据应带有时标。</w:t>
            </w:r>
          </w:p>
        </w:tc>
      </w:tr>
      <w:tr w:rsidR="00171E4E" w:rsidRPr="00171E4E">
        <w:tc>
          <w:tcPr>
            <w:tcW w:w="1075" w:type="dxa"/>
            <w:vAlign w:val="center"/>
          </w:tcPr>
          <w:p w:rsidR="00654255" w:rsidRPr="00171E4E" w:rsidRDefault="00FA232E" w:rsidP="00DE1B7E">
            <w:pPr>
              <w:tabs>
                <w:tab w:val="left" w:pos="480"/>
                <w:tab w:val="left" w:pos="1080"/>
              </w:tabs>
              <w:adjustRightInd w:val="0"/>
              <w:snapToGrid w:val="0"/>
              <w:jc w:val="center"/>
              <w:outlineLvl w:val="2"/>
              <w:rPr>
                <w:sz w:val="24"/>
              </w:rPr>
            </w:pPr>
            <w:proofErr w:type="gramStart"/>
            <w:r w:rsidRPr="00171E4E">
              <w:rPr>
                <w:rFonts w:hint="eastAsia"/>
                <w:sz w:val="24"/>
              </w:rPr>
              <w:t>故障录波装置</w:t>
            </w:r>
            <w:proofErr w:type="gramEnd"/>
            <w:r w:rsidRPr="00171E4E">
              <w:rPr>
                <w:rFonts w:hint="eastAsia"/>
                <w:sz w:val="24"/>
              </w:rPr>
              <w:t>的功能要求</w:t>
            </w:r>
          </w:p>
        </w:tc>
        <w:tc>
          <w:tcPr>
            <w:tcW w:w="6662" w:type="dxa"/>
            <w:vAlign w:val="center"/>
          </w:tcPr>
          <w:p w:rsidR="00654255" w:rsidRPr="00171E4E" w:rsidRDefault="00FA232E" w:rsidP="00DE1B7E">
            <w:pPr>
              <w:tabs>
                <w:tab w:val="left" w:pos="720"/>
                <w:tab w:val="left" w:pos="1080"/>
              </w:tabs>
              <w:adjustRightInd w:val="0"/>
              <w:snapToGrid w:val="0"/>
              <w:jc w:val="left"/>
              <w:outlineLvl w:val="2"/>
              <w:rPr>
                <w:sz w:val="24"/>
              </w:rPr>
            </w:pPr>
            <w:r w:rsidRPr="00171E4E">
              <w:rPr>
                <w:sz w:val="24"/>
              </w:rPr>
              <w:t>a)</w:t>
            </w:r>
            <w:proofErr w:type="gramStart"/>
            <w:r w:rsidRPr="00171E4E">
              <w:rPr>
                <w:rFonts w:hint="eastAsia"/>
                <w:sz w:val="24"/>
              </w:rPr>
              <w:t>故障录波装置</w:t>
            </w:r>
            <w:proofErr w:type="gramEnd"/>
            <w:r w:rsidRPr="00171E4E">
              <w:rPr>
                <w:rFonts w:hint="eastAsia"/>
                <w:sz w:val="24"/>
              </w:rPr>
              <w:t>的记录量：能记录电流、电压、高频检波信号及开关量。</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b)</w:t>
            </w:r>
            <w:proofErr w:type="gramStart"/>
            <w:r w:rsidRPr="00171E4E">
              <w:rPr>
                <w:rFonts w:hint="eastAsia"/>
                <w:sz w:val="24"/>
              </w:rPr>
              <w:t>暂态录波功能</w:t>
            </w:r>
            <w:proofErr w:type="gramEnd"/>
            <w:r w:rsidRPr="00171E4E">
              <w:rPr>
                <w:rFonts w:hint="eastAsia"/>
                <w:sz w:val="24"/>
              </w:rPr>
              <w:t>：支持起动元件</w:t>
            </w:r>
            <w:proofErr w:type="gramStart"/>
            <w:r w:rsidRPr="00171E4E">
              <w:rPr>
                <w:rFonts w:hint="eastAsia"/>
                <w:sz w:val="24"/>
              </w:rPr>
              <w:t>起动录波和</w:t>
            </w:r>
            <w:proofErr w:type="gramEnd"/>
            <w:r w:rsidRPr="00171E4E">
              <w:rPr>
                <w:rFonts w:hint="eastAsia"/>
                <w:sz w:val="24"/>
              </w:rPr>
              <w:t>手动起动录波，系统故障、振荡等扰动引起的电流电压、高频检波信号及各输入开关量的变化波形</w:t>
            </w:r>
            <w:r w:rsidRPr="00171E4E">
              <w:rPr>
                <w:sz w:val="24"/>
              </w:rPr>
              <w:t>;</w:t>
            </w:r>
            <w:proofErr w:type="gramStart"/>
            <w:r w:rsidRPr="00171E4E">
              <w:rPr>
                <w:rFonts w:hint="eastAsia"/>
                <w:sz w:val="24"/>
              </w:rPr>
              <w:t>故障录波装置</w:t>
            </w:r>
            <w:proofErr w:type="gramEnd"/>
            <w:r w:rsidRPr="00171E4E">
              <w:rPr>
                <w:rFonts w:hint="eastAsia"/>
                <w:sz w:val="24"/>
              </w:rPr>
              <w:t>应具有记录动作序号的功能。</w:t>
            </w:r>
          </w:p>
          <w:p w:rsidR="00654255" w:rsidRPr="00171E4E" w:rsidRDefault="00FA232E" w:rsidP="00DE1B7E">
            <w:pPr>
              <w:tabs>
                <w:tab w:val="left" w:pos="720"/>
                <w:tab w:val="left" w:pos="1080"/>
              </w:tabs>
              <w:adjustRightInd w:val="0"/>
              <w:snapToGrid w:val="0"/>
              <w:jc w:val="left"/>
              <w:outlineLvl w:val="2"/>
              <w:rPr>
                <w:sz w:val="24"/>
              </w:rPr>
            </w:pPr>
            <w:proofErr w:type="gramStart"/>
            <w:r w:rsidRPr="00171E4E">
              <w:rPr>
                <w:rFonts w:hint="eastAsia"/>
                <w:sz w:val="24"/>
              </w:rPr>
              <w:t>故障录波装置</w:t>
            </w:r>
            <w:proofErr w:type="gramEnd"/>
            <w:r w:rsidRPr="00171E4E">
              <w:rPr>
                <w:rFonts w:hint="eastAsia"/>
                <w:sz w:val="24"/>
              </w:rPr>
              <w:t>应在不依赖后台管理机的情况下采用循环存储方式完成</w:t>
            </w:r>
            <w:r w:rsidRPr="00171E4E">
              <w:rPr>
                <w:sz w:val="24"/>
              </w:rPr>
              <w:t>100</w:t>
            </w:r>
            <w:r w:rsidRPr="00171E4E">
              <w:rPr>
                <w:rFonts w:hint="eastAsia"/>
                <w:sz w:val="24"/>
              </w:rPr>
              <w:t>次以上</w:t>
            </w:r>
            <w:proofErr w:type="gramStart"/>
            <w:r w:rsidRPr="00171E4E">
              <w:rPr>
                <w:rFonts w:hint="eastAsia"/>
                <w:sz w:val="24"/>
              </w:rPr>
              <w:t>的录波起</w:t>
            </w:r>
            <w:proofErr w:type="gramEnd"/>
            <w:r w:rsidRPr="00171E4E">
              <w:rPr>
                <w:rFonts w:hint="eastAsia"/>
                <w:sz w:val="24"/>
              </w:rPr>
              <w:t>动记录。</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c)</w:t>
            </w:r>
            <w:proofErr w:type="gramStart"/>
            <w:r w:rsidRPr="00171E4E">
              <w:rPr>
                <w:rFonts w:hint="eastAsia"/>
                <w:sz w:val="24"/>
              </w:rPr>
              <w:t>稳态录波功能</w:t>
            </w:r>
            <w:proofErr w:type="gramEnd"/>
            <w:r w:rsidRPr="00171E4E">
              <w:rPr>
                <w:rFonts w:hint="eastAsia"/>
                <w:sz w:val="24"/>
              </w:rPr>
              <w:t>：能记录</w:t>
            </w:r>
            <w:proofErr w:type="gramStart"/>
            <w:r w:rsidRPr="00171E4E">
              <w:rPr>
                <w:rFonts w:hint="eastAsia"/>
                <w:sz w:val="24"/>
              </w:rPr>
              <w:t>暂态录波单元</w:t>
            </w:r>
            <w:proofErr w:type="gramEnd"/>
            <w:r w:rsidRPr="00171E4E">
              <w:rPr>
                <w:rFonts w:hint="eastAsia"/>
                <w:sz w:val="24"/>
              </w:rPr>
              <w:t>与</w:t>
            </w:r>
            <w:proofErr w:type="gramStart"/>
            <w:r w:rsidRPr="00171E4E">
              <w:rPr>
                <w:rFonts w:hint="eastAsia"/>
                <w:sz w:val="24"/>
              </w:rPr>
              <w:t>稳态录波单</w:t>
            </w:r>
            <w:proofErr w:type="gramEnd"/>
            <w:r w:rsidRPr="00171E4E">
              <w:rPr>
                <w:rFonts w:hint="eastAsia"/>
                <w:sz w:val="24"/>
              </w:rPr>
              <w:t>元；</w:t>
            </w:r>
            <w:proofErr w:type="gramStart"/>
            <w:r w:rsidRPr="00171E4E">
              <w:rPr>
                <w:rFonts w:hint="eastAsia"/>
                <w:sz w:val="24"/>
              </w:rPr>
              <w:t>稳态录波应</w:t>
            </w:r>
            <w:proofErr w:type="gramEnd"/>
            <w:r w:rsidRPr="00171E4E">
              <w:rPr>
                <w:rFonts w:hint="eastAsia"/>
                <w:sz w:val="24"/>
              </w:rPr>
              <w:t>支持按时间和按事件快速检索历史数据。</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d)</w:t>
            </w:r>
            <w:proofErr w:type="gramStart"/>
            <w:r w:rsidRPr="00171E4E">
              <w:rPr>
                <w:rFonts w:hint="eastAsia"/>
                <w:sz w:val="24"/>
              </w:rPr>
              <w:t>故障录波装置的录波文</w:t>
            </w:r>
            <w:proofErr w:type="gramEnd"/>
            <w:r w:rsidRPr="00171E4E">
              <w:rPr>
                <w:rFonts w:hint="eastAsia"/>
                <w:sz w:val="24"/>
              </w:rPr>
              <w:t>件：装置的</w:t>
            </w:r>
            <w:proofErr w:type="gramStart"/>
            <w:r w:rsidRPr="00171E4E">
              <w:rPr>
                <w:rFonts w:hint="eastAsia"/>
                <w:sz w:val="24"/>
              </w:rPr>
              <w:t>录波文件</w:t>
            </w:r>
            <w:proofErr w:type="gramEnd"/>
            <w:r w:rsidRPr="00171E4E">
              <w:rPr>
                <w:rFonts w:hint="eastAsia"/>
                <w:sz w:val="24"/>
              </w:rPr>
              <w:t>分为</w:t>
            </w:r>
            <w:proofErr w:type="gramStart"/>
            <w:r w:rsidRPr="00171E4E">
              <w:rPr>
                <w:rFonts w:hint="eastAsia"/>
                <w:sz w:val="24"/>
              </w:rPr>
              <w:t>稳态录波文</w:t>
            </w:r>
            <w:proofErr w:type="gramEnd"/>
            <w:r w:rsidRPr="00171E4E">
              <w:rPr>
                <w:rFonts w:hint="eastAsia"/>
                <w:sz w:val="24"/>
              </w:rPr>
              <w:t>件、</w:t>
            </w:r>
            <w:proofErr w:type="gramStart"/>
            <w:r w:rsidRPr="00171E4E">
              <w:rPr>
                <w:rFonts w:hint="eastAsia"/>
                <w:sz w:val="24"/>
              </w:rPr>
              <w:t>暂态录波文</w:t>
            </w:r>
            <w:proofErr w:type="gramEnd"/>
            <w:r w:rsidRPr="00171E4E">
              <w:rPr>
                <w:rFonts w:hint="eastAsia"/>
                <w:sz w:val="24"/>
              </w:rPr>
              <w:t>件，其命名规则均应符合本规范要求；</w:t>
            </w:r>
            <w:proofErr w:type="gramStart"/>
            <w:r w:rsidRPr="00171E4E">
              <w:rPr>
                <w:rFonts w:hint="eastAsia"/>
                <w:sz w:val="24"/>
              </w:rPr>
              <w:t>录波文件</w:t>
            </w:r>
            <w:proofErr w:type="gramEnd"/>
            <w:r w:rsidRPr="00171E4E">
              <w:rPr>
                <w:rFonts w:hint="eastAsia"/>
                <w:sz w:val="24"/>
              </w:rPr>
              <w:t>的记录格式应采用</w:t>
            </w:r>
            <w:r w:rsidRPr="00171E4E">
              <w:rPr>
                <w:sz w:val="24"/>
              </w:rPr>
              <w:t>IEEE Std C37.111-1999</w:t>
            </w:r>
            <w:r w:rsidRPr="00171E4E">
              <w:rPr>
                <w:rFonts w:hint="eastAsia"/>
                <w:sz w:val="24"/>
              </w:rPr>
              <w:t>（以下简称</w:t>
            </w:r>
            <w:r w:rsidRPr="00171E4E">
              <w:rPr>
                <w:sz w:val="24"/>
              </w:rPr>
              <w:t>COMTRADE99</w:t>
            </w:r>
            <w:r w:rsidRPr="00171E4E">
              <w:rPr>
                <w:rFonts w:hint="eastAsia"/>
                <w:sz w:val="24"/>
              </w:rPr>
              <w:t>）。</w:t>
            </w:r>
          </w:p>
        </w:tc>
      </w:tr>
      <w:tr w:rsidR="00F63FD7" w:rsidRPr="00171E4E">
        <w:tc>
          <w:tcPr>
            <w:tcW w:w="1075" w:type="dxa"/>
            <w:vAlign w:val="center"/>
          </w:tcPr>
          <w:p w:rsidR="00654255" w:rsidRPr="00171E4E" w:rsidRDefault="00FA232E" w:rsidP="00DE1B7E">
            <w:pPr>
              <w:tabs>
                <w:tab w:val="left" w:pos="720"/>
                <w:tab w:val="left" w:pos="1080"/>
              </w:tabs>
              <w:adjustRightInd w:val="0"/>
              <w:snapToGrid w:val="0"/>
              <w:jc w:val="center"/>
              <w:outlineLvl w:val="2"/>
              <w:rPr>
                <w:sz w:val="24"/>
              </w:rPr>
            </w:pPr>
            <w:proofErr w:type="gramStart"/>
            <w:r w:rsidRPr="00171E4E">
              <w:rPr>
                <w:rFonts w:hint="eastAsia"/>
                <w:sz w:val="24"/>
              </w:rPr>
              <w:t>故障录波装置</w:t>
            </w:r>
            <w:proofErr w:type="gramEnd"/>
            <w:r w:rsidRPr="00171E4E">
              <w:rPr>
                <w:rFonts w:hint="eastAsia"/>
                <w:sz w:val="24"/>
              </w:rPr>
              <w:t>后台软件功能</w:t>
            </w:r>
          </w:p>
        </w:tc>
        <w:tc>
          <w:tcPr>
            <w:tcW w:w="6662" w:type="dxa"/>
            <w:vAlign w:val="center"/>
          </w:tcPr>
          <w:p w:rsidR="00654255" w:rsidRPr="00171E4E" w:rsidRDefault="00FA232E" w:rsidP="00DE1B7E">
            <w:pPr>
              <w:tabs>
                <w:tab w:val="left" w:pos="720"/>
                <w:tab w:val="left" w:pos="1080"/>
              </w:tabs>
              <w:adjustRightInd w:val="0"/>
              <w:snapToGrid w:val="0"/>
              <w:jc w:val="left"/>
              <w:outlineLvl w:val="2"/>
              <w:rPr>
                <w:sz w:val="24"/>
              </w:rPr>
            </w:pPr>
            <w:r w:rsidRPr="00171E4E">
              <w:rPr>
                <w:rFonts w:hint="eastAsia"/>
                <w:sz w:val="24"/>
              </w:rPr>
              <w:t>应采用图形化操作界面，符合</w:t>
            </w:r>
            <w:r w:rsidRPr="00171E4E">
              <w:rPr>
                <w:sz w:val="24"/>
              </w:rPr>
              <w:t>COMTRADE99</w:t>
            </w:r>
            <w:r w:rsidRPr="00171E4E">
              <w:rPr>
                <w:rFonts w:hint="eastAsia"/>
                <w:sz w:val="24"/>
              </w:rPr>
              <w:t>标准。</w:t>
            </w:r>
          </w:p>
          <w:p w:rsidR="00654255" w:rsidRPr="00171E4E" w:rsidRDefault="00FA232E" w:rsidP="00DE1B7E">
            <w:pPr>
              <w:tabs>
                <w:tab w:val="left" w:pos="720"/>
                <w:tab w:val="left" w:pos="1080"/>
              </w:tabs>
              <w:adjustRightInd w:val="0"/>
              <w:snapToGrid w:val="0"/>
              <w:jc w:val="left"/>
              <w:outlineLvl w:val="2"/>
              <w:rPr>
                <w:sz w:val="24"/>
              </w:rPr>
            </w:pPr>
            <w:r w:rsidRPr="00171E4E">
              <w:rPr>
                <w:rFonts w:hint="eastAsia"/>
                <w:sz w:val="24"/>
              </w:rPr>
              <w:t>具有检索和导出</w:t>
            </w:r>
            <w:proofErr w:type="gramStart"/>
            <w:r w:rsidRPr="00171E4E">
              <w:rPr>
                <w:rFonts w:hint="eastAsia"/>
                <w:sz w:val="24"/>
              </w:rPr>
              <w:t>稳态录波文件</w:t>
            </w:r>
            <w:proofErr w:type="gramEnd"/>
            <w:r w:rsidRPr="00171E4E">
              <w:rPr>
                <w:rFonts w:hint="eastAsia"/>
                <w:sz w:val="24"/>
              </w:rPr>
              <w:t>、暂态</w:t>
            </w:r>
            <w:proofErr w:type="gramStart"/>
            <w:r w:rsidRPr="00171E4E">
              <w:rPr>
                <w:rFonts w:hint="eastAsia"/>
                <w:sz w:val="24"/>
              </w:rPr>
              <w:t>录波文</w:t>
            </w:r>
            <w:proofErr w:type="gramEnd"/>
            <w:r w:rsidRPr="00171E4E">
              <w:rPr>
                <w:rFonts w:hint="eastAsia"/>
                <w:sz w:val="24"/>
              </w:rPr>
              <w:t>件和分通道文件的功能。</w:t>
            </w:r>
          </w:p>
          <w:p w:rsidR="00654255" w:rsidRPr="00171E4E" w:rsidRDefault="00FA232E" w:rsidP="00DE1B7E">
            <w:pPr>
              <w:tabs>
                <w:tab w:val="left" w:pos="720"/>
                <w:tab w:val="left" w:pos="1080"/>
              </w:tabs>
              <w:adjustRightInd w:val="0"/>
              <w:snapToGrid w:val="0"/>
              <w:jc w:val="left"/>
              <w:outlineLvl w:val="2"/>
              <w:rPr>
                <w:sz w:val="24"/>
              </w:rPr>
            </w:pPr>
            <w:r w:rsidRPr="00171E4E">
              <w:rPr>
                <w:rFonts w:hint="eastAsia"/>
                <w:sz w:val="24"/>
              </w:rPr>
              <w:t>有在线查看功能，可查看通道有效值、谐波、矢量、序分量、频率、功角等。</w:t>
            </w:r>
          </w:p>
          <w:p w:rsidR="00654255" w:rsidRPr="00171E4E" w:rsidRDefault="00FA232E" w:rsidP="00DE1B7E">
            <w:pPr>
              <w:tabs>
                <w:tab w:val="left" w:pos="720"/>
                <w:tab w:val="left" w:pos="1080"/>
              </w:tabs>
              <w:adjustRightInd w:val="0"/>
              <w:snapToGrid w:val="0"/>
              <w:jc w:val="left"/>
              <w:outlineLvl w:val="2"/>
              <w:rPr>
                <w:sz w:val="24"/>
              </w:rPr>
            </w:pPr>
            <w:r w:rsidRPr="00171E4E">
              <w:rPr>
                <w:rFonts w:hint="eastAsia"/>
                <w:sz w:val="24"/>
              </w:rPr>
              <w:t>具有谐波分析、序分量分析、矢量分析等功能，能将记录的电流、电压及导出的阻抗</w:t>
            </w:r>
            <w:proofErr w:type="gramStart"/>
            <w:r w:rsidRPr="00171E4E">
              <w:rPr>
                <w:rFonts w:hint="eastAsia"/>
                <w:sz w:val="24"/>
              </w:rPr>
              <w:t>和各序分量</w:t>
            </w:r>
            <w:proofErr w:type="gramEnd"/>
            <w:r w:rsidRPr="00171E4E">
              <w:rPr>
                <w:rFonts w:hint="eastAsia"/>
                <w:sz w:val="24"/>
              </w:rPr>
              <w:t>形成向量图，并显示阻</w:t>
            </w:r>
            <w:r w:rsidRPr="00171E4E">
              <w:rPr>
                <w:rFonts w:hint="eastAsia"/>
                <w:sz w:val="24"/>
              </w:rPr>
              <w:lastRenderedPageBreak/>
              <w:t>抗变化轨迹。</w:t>
            </w:r>
          </w:p>
          <w:p w:rsidR="00654255" w:rsidRPr="00171E4E" w:rsidRDefault="00FA232E" w:rsidP="00DE1B7E">
            <w:pPr>
              <w:tabs>
                <w:tab w:val="left" w:pos="720"/>
                <w:tab w:val="left" w:pos="1080"/>
              </w:tabs>
              <w:adjustRightInd w:val="0"/>
              <w:snapToGrid w:val="0"/>
              <w:jc w:val="left"/>
              <w:outlineLvl w:val="2"/>
              <w:rPr>
                <w:sz w:val="24"/>
              </w:rPr>
            </w:pPr>
            <w:r w:rsidRPr="00171E4E">
              <w:rPr>
                <w:rFonts w:hint="eastAsia"/>
                <w:sz w:val="24"/>
              </w:rPr>
              <w:t>具有故障的计算分析功能，能计算频率、有功功率、无功功率、功率因数、差流、过激磁和阻抗等导出量。</w:t>
            </w:r>
          </w:p>
        </w:tc>
      </w:tr>
    </w:tbl>
    <w:p w:rsidR="00654255" w:rsidRPr="00171E4E" w:rsidRDefault="00654255" w:rsidP="00B26C79">
      <w:pPr>
        <w:tabs>
          <w:tab w:val="left" w:pos="1409"/>
        </w:tabs>
        <w:adjustRightInd w:val="0"/>
        <w:snapToGrid w:val="0"/>
        <w:ind w:firstLineChars="200" w:firstLine="480"/>
        <w:rPr>
          <w:rFonts w:hAnsi="宋体"/>
          <w:kern w:val="0"/>
          <w:sz w:val="24"/>
        </w:rPr>
      </w:pPr>
    </w:p>
    <w:p w:rsidR="00654255" w:rsidRPr="00171E4E" w:rsidRDefault="00FA232E" w:rsidP="00DE1B7E">
      <w:pPr>
        <w:tabs>
          <w:tab w:val="left" w:pos="720"/>
          <w:tab w:val="left" w:pos="1080"/>
        </w:tabs>
        <w:adjustRightInd w:val="0"/>
        <w:snapToGrid w:val="0"/>
        <w:ind w:left="480"/>
        <w:outlineLvl w:val="2"/>
        <w:rPr>
          <w:rFonts w:hAnsi="宋体"/>
          <w:sz w:val="24"/>
        </w:rPr>
      </w:pPr>
      <w:r w:rsidRPr="00171E4E">
        <w:rPr>
          <w:rFonts w:hAnsi="宋体"/>
          <w:sz w:val="24"/>
        </w:rPr>
        <w:t xml:space="preserve">4.2.4  </w:t>
      </w:r>
      <w:r w:rsidRPr="00171E4E">
        <w:rPr>
          <w:rFonts w:hAnsi="宋体"/>
          <w:sz w:val="24"/>
        </w:rPr>
        <w:t>软件</w:t>
      </w:r>
      <w:bookmarkStart w:id="55" w:name="_Hlk210993434"/>
      <w:r w:rsidRPr="00171E4E">
        <w:rPr>
          <w:rFonts w:hAnsi="宋体"/>
          <w:sz w:val="24"/>
        </w:rPr>
        <w:t>系统性能指标</w:t>
      </w:r>
    </w:p>
    <w:tbl>
      <w:tblPr>
        <w:tblStyle w:val="af3"/>
        <w:tblW w:w="0" w:type="auto"/>
        <w:tblInd w:w="480" w:type="dxa"/>
        <w:tblLook w:val="04A0" w:firstRow="1" w:lastRow="0" w:firstColumn="1" w:lastColumn="0" w:noHBand="0" w:noVBand="1"/>
      </w:tblPr>
      <w:tblGrid>
        <w:gridCol w:w="5139"/>
        <w:gridCol w:w="1673"/>
        <w:gridCol w:w="1485"/>
      </w:tblGrid>
      <w:tr w:rsidR="00171E4E" w:rsidRPr="00171E4E" w:rsidTr="006F0187">
        <w:tc>
          <w:tcPr>
            <w:tcW w:w="5298" w:type="dxa"/>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sz w:val="24"/>
              </w:rPr>
              <w:t>名称</w:t>
            </w:r>
          </w:p>
        </w:tc>
        <w:tc>
          <w:tcPr>
            <w:tcW w:w="1701" w:type="dxa"/>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sz w:val="24"/>
              </w:rPr>
              <w:t>参数</w:t>
            </w:r>
          </w:p>
        </w:tc>
        <w:tc>
          <w:tcPr>
            <w:tcW w:w="1524" w:type="dxa"/>
          </w:tcPr>
          <w:p w:rsidR="00654255" w:rsidRPr="00171E4E" w:rsidRDefault="00337FBA" w:rsidP="00DE1B7E">
            <w:pPr>
              <w:tabs>
                <w:tab w:val="left" w:pos="720"/>
                <w:tab w:val="left" w:pos="1080"/>
              </w:tabs>
              <w:adjustRightInd w:val="0"/>
              <w:snapToGrid w:val="0"/>
              <w:jc w:val="center"/>
              <w:outlineLvl w:val="2"/>
              <w:rPr>
                <w:sz w:val="24"/>
              </w:rPr>
            </w:pPr>
            <w:r w:rsidRPr="00171E4E">
              <w:rPr>
                <w:rFonts w:hint="eastAsia"/>
                <w:sz w:val="24"/>
              </w:rPr>
              <w:t>投标方</w:t>
            </w:r>
            <w:r w:rsidR="00FA232E" w:rsidRPr="00171E4E">
              <w:rPr>
                <w:rFonts w:hint="eastAsia"/>
                <w:sz w:val="24"/>
              </w:rPr>
              <w:t>应答</w:t>
            </w: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模拟量测量误差</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1.0%</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电网频率测量误差</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0.005Hz</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站内事件顺序记录分辨率</w:t>
            </w:r>
            <w:r w:rsidRPr="00171E4E">
              <w:rPr>
                <w:rFonts w:ascii="等线" w:eastAsia="等线" w:hAnsi="等线"/>
                <w:sz w:val="22"/>
                <w:szCs w:val="22"/>
              </w:rPr>
              <w:t>(SOE)</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2ms</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遥测信息响应时间</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sz w:val="24"/>
              </w:rPr>
              <w:t>/</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从遥测量越死区至智能远动机向远方调度发出报文的延迟时间</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4s</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总召唤时通信装置向远方调度发出报文的延迟时间</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2s</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从遥测量越死区</w:t>
            </w:r>
            <w:proofErr w:type="gramStart"/>
            <w:r w:rsidRPr="00171E4E">
              <w:rPr>
                <w:rFonts w:ascii="等线" w:eastAsia="等线" w:hAnsi="等线" w:hint="eastAsia"/>
                <w:sz w:val="22"/>
                <w:szCs w:val="22"/>
              </w:rPr>
              <w:t>至站控层显示</w:t>
            </w:r>
            <w:proofErr w:type="gramEnd"/>
            <w:r w:rsidRPr="00171E4E">
              <w:rPr>
                <w:rFonts w:ascii="等线" w:eastAsia="等线" w:hAnsi="等线" w:hint="eastAsia"/>
                <w:sz w:val="22"/>
                <w:szCs w:val="22"/>
              </w:rPr>
              <w:t>的延迟时间</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2s</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遥信变化响应时间</w:t>
            </w:r>
          </w:p>
        </w:tc>
        <w:tc>
          <w:tcPr>
            <w:tcW w:w="1701" w:type="dxa"/>
            <w:vAlign w:val="center"/>
          </w:tcPr>
          <w:p w:rsidR="00654255" w:rsidRPr="00171E4E" w:rsidRDefault="00944881" w:rsidP="00DE1B7E">
            <w:pPr>
              <w:tabs>
                <w:tab w:val="left" w:pos="720"/>
                <w:tab w:val="left" w:pos="1080"/>
              </w:tabs>
              <w:adjustRightInd w:val="0"/>
              <w:snapToGrid w:val="0"/>
              <w:jc w:val="center"/>
              <w:outlineLvl w:val="2"/>
              <w:rPr>
                <w:sz w:val="24"/>
              </w:rPr>
            </w:pPr>
            <w:r w:rsidRPr="00171E4E">
              <w:rPr>
                <w:rFonts w:hint="eastAsia"/>
                <w:sz w:val="24"/>
              </w:rPr>
              <w:t>/</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从遥信变位至智能远动机向远方调度发出报文的延迟时间</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4s</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从遥信变位</w:t>
            </w:r>
            <w:proofErr w:type="gramStart"/>
            <w:r w:rsidRPr="00171E4E">
              <w:rPr>
                <w:rFonts w:ascii="等线" w:eastAsia="等线" w:hAnsi="等线" w:hint="eastAsia"/>
                <w:sz w:val="22"/>
                <w:szCs w:val="22"/>
              </w:rPr>
              <w:t>至站控层显示</w:t>
            </w:r>
            <w:proofErr w:type="gramEnd"/>
            <w:r w:rsidRPr="00171E4E">
              <w:rPr>
                <w:rFonts w:ascii="等线" w:eastAsia="等线" w:hAnsi="等线" w:hint="eastAsia"/>
                <w:sz w:val="22"/>
                <w:szCs w:val="22"/>
              </w:rPr>
              <w:t>的延迟时间</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2s</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从操作员工作站发出操作指令到现场变位信号返回总的时间响应</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4s</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画面实时数据更新周期模拟量</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3s</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控制操作正确率</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eastAsia="等线"/>
              </w:rPr>
              <w:t>100%</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遥控动作成功率</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99.99%</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遥测合格率</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98%</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事故时遥信年正确动作率</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99%</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系统可用率</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99.9%</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系统平均故障间隔时间</w:t>
            </w:r>
            <w:r w:rsidRPr="00171E4E">
              <w:rPr>
                <w:rFonts w:ascii="等线" w:eastAsia="等线" w:hAnsi="等线"/>
                <w:sz w:val="22"/>
                <w:szCs w:val="22"/>
              </w:rPr>
              <w:t>(MTBF)</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20000h</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各工作站的</w:t>
            </w:r>
            <w:r w:rsidRPr="00171E4E">
              <w:rPr>
                <w:rFonts w:ascii="等线" w:eastAsia="等线" w:hAnsi="等线"/>
                <w:sz w:val="22"/>
                <w:szCs w:val="22"/>
              </w:rPr>
              <w:t>CPU平均负荷率：</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sz w:val="24"/>
              </w:rPr>
              <w:t>/</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正常时</w:t>
            </w:r>
            <w:r w:rsidRPr="00171E4E">
              <w:rPr>
                <w:rFonts w:ascii="等线" w:eastAsia="等线" w:hAnsi="等线"/>
                <w:sz w:val="22"/>
                <w:szCs w:val="22"/>
              </w:rPr>
              <w:t>(任意30min内)</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30%</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电力系统故障</w:t>
            </w:r>
            <w:r w:rsidRPr="00171E4E">
              <w:rPr>
                <w:rFonts w:ascii="等线" w:eastAsia="等线" w:hAnsi="等线"/>
                <w:sz w:val="22"/>
                <w:szCs w:val="22"/>
              </w:rPr>
              <w:t>(10s内)</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50%</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监控系统网络平均负荷率：</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sz w:val="24"/>
              </w:rPr>
              <w:t>/</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正常时</w:t>
            </w:r>
            <w:r w:rsidRPr="00171E4E">
              <w:rPr>
                <w:rFonts w:ascii="等线" w:eastAsia="等线" w:hAnsi="等线"/>
                <w:sz w:val="22"/>
                <w:szCs w:val="22"/>
              </w:rPr>
              <w:t>(任意30min内)</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20%</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bookmarkEnd w:id="55"/>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电力系统故障</w:t>
            </w:r>
            <w:r w:rsidRPr="00171E4E">
              <w:rPr>
                <w:rFonts w:ascii="等线" w:eastAsia="等线" w:hAnsi="等线"/>
                <w:sz w:val="22"/>
                <w:szCs w:val="22"/>
              </w:rPr>
              <w:t>(10s内)</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40%</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模数转换分辨率</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14</w:t>
            </w:r>
            <w:r w:rsidRPr="00171E4E">
              <w:rPr>
                <w:rFonts w:hint="eastAsia"/>
              </w:rPr>
              <w:t>位</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测控装置对时精度</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1ms</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事故追忆</w:t>
            </w:r>
          </w:p>
        </w:tc>
        <w:tc>
          <w:tcPr>
            <w:tcW w:w="1701" w:type="dxa"/>
            <w:vAlign w:val="center"/>
          </w:tcPr>
          <w:p w:rsidR="00654255" w:rsidRPr="00171E4E" w:rsidRDefault="00944881" w:rsidP="00DE1B7E">
            <w:pPr>
              <w:tabs>
                <w:tab w:val="left" w:pos="720"/>
                <w:tab w:val="left" w:pos="1080"/>
              </w:tabs>
              <w:adjustRightInd w:val="0"/>
              <w:snapToGrid w:val="0"/>
              <w:jc w:val="center"/>
              <w:outlineLvl w:val="2"/>
              <w:rPr>
                <w:sz w:val="24"/>
              </w:rPr>
            </w:pPr>
            <w:r w:rsidRPr="00171E4E">
              <w:rPr>
                <w:rFonts w:hint="eastAsia"/>
                <w:sz w:val="24"/>
              </w:rPr>
              <w:t>/</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事故前：</w:t>
            </w:r>
            <w:r w:rsidRPr="00171E4E">
              <w:rPr>
                <w:rFonts w:ascii="等线" w:eastAsia="等线" w:hAnsi="等线"/>
                <w:sz w:val="22"/>
                <w:szCs w:val="22"/>
              </w:rPr>
              <w:t>1min</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sz w:val="24"/>
              </w:rPr>
              <w:t>/</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事故后：</w:t>
            </w:r>
            <w:r w:rsidRPr="00171E4E">
              <w:rPr>
                <w:rFonts w:ascii="等线" w:eastAsia="等线" w:hAnsi="等线"/>
                <w:sz w:val="22"/>
                <w:szCs w:val="22"/>
              </w:rPr>
              <w:t>2min</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sz w:val="24"/>
              </w:rPr>
              <w:t>/</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模拟输入信号容量</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10000</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开关量输入信号容量</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32768</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开关量输出信号容量</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w:t>
            </w:r>
            <w:r w:rsidRPr="00171E4E">
              <w:rPr>
                <w:rFonts w:ascii="等线" w:eastAsia="等线" w:hAnsi="等线"/>
                <w:sz w:val="22"/>
                <w:szCs w:val="22"/>
              </w:rPr>
              <w:t>1024</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主机及智能远</w:t>
            </w:r>
            <w:proofErr w:type="gramStart"/>
            <w:r w:rsidRPr="00171E4E">
              <w:rPr>
                <w:rFonts w:ascii="等线" w:eastAsia="等线" w:hAnsi="等线" w:hint="eastAsia"/>
                <w:sz w:val="22"/>
                <w:szCs w:val="22"/>
              </w:rPr>
              <w:t>动机双</w:t>
            </w:r>
            <w:proofErr w:type="gramEnd"/>
            <w:r w:rsidRPr="00171E4E">
              <w:rPr>
                <w:rFonts w:ascii="等线" w:eastAsia="等线" w:hAnsi="等线" w:hint="eastAsia"/>
                <w:sz w:val="22"/>
                <w:szCs w:val="22"/>
              </w:rPr>
              <w:t>机切换时间</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w:t>
            </w:r>
            <w:r w:rsidRPr="00171E4E">
              <w:rPr>
                <w:rFonts w:ascii="等线" w:eastAsia="等线" w:hAnsi="等线"/>
                <w:sz w:val="22"/>
                <w:szCs w:val="22"/>
              </w:rPr>
              <w:t>30s</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F63FD7"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动态画面响应时间</w:t>
            </w:r>
          </w:p>
        </w:tc>
        <w:tc>
          <w:tcPr>
            <w:tcW w:w="1701" w:type="dxa"/>
          </w:tcPr>
          <w:p w:rsidR="00654255" w:rsidRPr="00171E4E" w:rsidRDefault="006F0187" w:rsidP="00DE1B7E">
            <w:pPr>
              <w:tabs>
                <w:tab w:val="left" w:pos="720"/>
                <w:tab w:val="left" w:pos="1080"/>
              </w:tabs>
              <w:adjustRightInd w:val="0"/>
              <w:snapToGrid w:val="0"/>
              <w:jc w:val="center"/>
              <w:outlineLvl w:val="2"/>
              <w:rPr>
                <w:sz w:val="24"/>
              </w:rPr>
            </w:pPr>
            <w:r w:rsidRPr="00171E4E">
              <w:rPr>
                <w:sz w:val="24"/>
              </w:rPr>
              <w:t>/</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bl>
    <w:p w:rsidR="00654255" w:rsidRPr="00171E4E" w:rsidRDefault="00654255" w:rsidP="00DE1B7E">
      <w:pPr>
        <w:adjustRightInd w:val="0"/>
        <w:snapToGrid w:val="0"/>
        <w:ind w:firstLineChars="200" w:firstLine="480"/>
        <w:rPr>
          <w:rFonts w:hAnsi="宋体"/>
          <w:sz w:val="24"/>
        </w:rPr>
      </w:pPr>
    </w:p>
    <w:p w:rsidR="00654255" w:rsidRPr="00171E4E" w:rsidRDefault="00FA232E" w:rsidP="00DE1B7E">
      <w:pPr>
        <w:pStyle w:val="1"/>
        <w:keepNext w:val="0"/>
        <w:keepLines w:val="0"/>
        <w:adjustRightInd w:val="0"/>
        <w:snapToGrid w:val="0"/>
        <w:spacing w:before="0" w:after="0" w:line="240" w:lineRule="auto"/>
        <w:ind w:firstLineChars="200" w:firstLine="482"/>
        <w:rPr>
          <w:kern w:val="0"/>
          <w:sz w:val="24"/>
          <w:szCs w:val="24"/>
        </w:rPr>
      </w:pPr>
      <w:bookmarkStart w:id="56" w:name="_Toc209949280"/>
      <w:bookmarkStart w:id="57" w:name="_Toc491259752"/>
      <w:bookmarkStart w:id="58" w:name="_Toc447790056"/>
      <w:r w:rsidRPr="00171E4E">
        <w:rPr>
          <w:kern w:val="0"/>
          <w:sz w:val="24"/>
          <w:szCs w:val="24"/>
        </w:rPr>
        <w:t>5</w:t>
      </w:r>
      <w:r w:rsidRPr="00171E4E">
        <w:rPr>
          <w:rFonts w:hAnsi="宋体"/>
          <w:kern w:val="0"/>
          <w:sz w:val="24"/>
          <w:szCs w:val="24"/>
        </w:rPr>
        <w:t>、功能要求</w:t>
      </w:r>
      <w:bookmarkEnd w:id="56"/>
      <w:bookmarkEnd w:id="57"/>
      <w:bookmarkEnd w:id="58"/>
    </w:p>
    <w:p w:rsidR="00654255" w:rsidRPr="00171E4E" w:rsidRDefault="00FA232E" w:rsidP="00DE1B7E">
      <w:pPr>
        <w:adjustRightInd w:val="0"/>
        <w:snapToGrid w:val="0"/>
        <w:ind w:firstLineChars="200" w:firstLine="480"/>
        <w:outlineLvl w:val="1"/>
        <w:rPr>
          <w:rFonts w:hAnsi="宋体"/>
          <w:kern w:val="0"/>
          <w:sz w:val="24"/>
        </w:rPr>
      </w:pPr>
      <w:bookmarkStart w:id="59" w:name="_Toc209949281"/>
      <w:bookmarkStart w:id="60" w:name="_Toc491259753"/>
      <w:bookmarkStart w:id="61" w:name="_Toc447790057"/>
      <w:r w:rsidRPr="00171E4E">
        <w:rPr>
          <w:kern w:val="0"/>
          <w:sz w:val="24"/>
        </w:rPr>
        <w:t xml:space="preserve">5.1  </w:t>
      </w:r>
      <w:proofErr w:type="gramStart"/>
      <w:r w:rsidRPr="00171E4E">
        <w:rPr>
          <w:rFonts w:hAnsi="宋体"/>
          <w:kern w:val="0"/>
          <w:sz w:val="24"/>
        </w:rPr>
        <w:t>站控层功能</w:t>
      </w:r>
      <w:proofErr w:type="gramEnd"/>
      <w:r w:rsidRPr="00171E4E">
        <w:rPr>
          <w:rFonts w:hAnsi="宋体"/>
          <w:kern w:val="0"/>
          <w:sz w:val="24"/>
        </w:rPr>
        <w:t>要求</w:t>
      </w:r>
      <w:bookmarkEnd w:id="59"/>
      <w:bookmarkEnd w:id="60"/>
      <w:bookmarkEnd w:id="61"/>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lastRenderedPageBreak/>
        <w:t>监控系统采用开放式分层分布结构，由</w:t>
      </w:r>
      <w:proofErr w:type="gramStart"/>
      <w:r w:rsidRPr="00171E4E">
        <w:rPr>
          <w:rFonts w:hAnsi="宋体" w:hint="eastAsia"/>
          <w:sz w:val="24"/>
        </w:rPr>
        <w:t>站控层</w:t>
      </w:r>
      <w:proofErr w:type="gramEnd"/>
      <w:r w:rsidRPr="00171E4E">
        <w:rPr>
          <w:rFonts w:hAnsi="宋体" w:hint="eastAsia"/>
          <w:sz w:val="24"/>
        </w:rPr>
        <w:t>、间隔层以及网络设备构成。</w:t>
      </w:r>
    </w:p>
    <w:p w:rsidR="00654255" w:rsidRPr="00171E4E" w:rsidRDefault="00FA232E" w:rsidP="00DE1B7E">
      <w:pPr>
        <w:adjustRightInd w:val="0"/>
        <w:snapToGrid w:val="0"/>
        <w:ind w:firstLineChars="200" w:firstLine="480"/>
        <w:outlineLvl w:val="2"/>
        <w:rPr>
          <w:sz w:val="24"/>
        </w:rPr>
      </w:pPr>
      <w:bookmarkStart w:id="62" w:name="_Toc92785288"/>
      <w:bookmarkStart w:id="63" w:name="_Toc187218668"/>
      <w:r w:rsidRPr="00171E4E">
        <w:rPr>
          <w:sz w:val="24"/>
        </w:rPr>
        <w:t xml:space="preserve">5.1.1  </w:t>
      </w:r>
      <w:r w:rsidRPr="00171E4E">
        <w:rPr>
          <w:rFonts w:hAnsi="宋体"/>
          <w:sz w:val="24"/>
        </w:rPr>
        <w:t>数据</w:t>
      </w:r>
      <w:bookmarkEnd w:id="62"/>
      <w:bookmarkEnd w:id="63"/>
      <w:r w:rsidRPr="00171E4E">
        <w:rPr>
          <w:rFonts w:hAnsi="宋体"/>
          <w:sz w:val="24"/>
        </w:rPr>
        <w:t>采集和处理</w:t>
      </w:r>
    </w:p>
    <w:p w:rsidR="00654255" w:rsidRPr="00171E4E" w:rsidRDefault="00FA232E" w:rsidP="00DE1B7E">
      <w:pPr>
        <w:adjustRightInd w:val="0"/>
        <w:snapToGrid w:val="0"/>
        <w:ind w:firstLineChars="200" w:firstLine="480"/>
        <w:rPr>
          <w:snapToGrid w:val="0"/>
          <w:spacing w:val="10"/>
          <w:kern w:val="0"/>
          <w:sz w:val="24"/>
        </w:rPr>
      </w:pPr>
      <w:r w:rsidRPr="00171E4E">
        <w:rPr>
          <w:rFonts w:hAnsi="宋体"/>
          <w:sz w:val="24"/>
        </w:rPr>
        <w:t>变电站计算机监控系统应能实现数据采集和处理功能，其数据采集范围必须满足</w:t>
      </w:r>
      <w:r w:rsidRPr="00171E4E">
        <w:rPr>
          <w:rFonts w:hAnsi="宋体" w:hint="eastAsia"/>
          <w:sz w:val="24"/>
        </w:rPr>
        <w:t>现场</w:t>
      </w:r>
      <w:r w:rsidRPr="00171E4E">
        <w:rPr>
          <w:rFonts w:hAnsi="宋体"/>
          <w:sz w:val="24"/>
        </w:rPr>
        <w:t>和远方集控中心、调度对电网运行监视、控制的需求，监控系统数据一般分为模拟量、开关量、电能量以及其它装置的运行数据等。</w:t>
      </w:r>
    </w:p>
    <w:p w:rsidR="00654255" w:rsidRPr="00171E4E" w:rsidRDefault="00FA232E" w:rsidP="00DE1B7E">
      <w:pPr>
        <w:adjustRightInd w:val="0"/>
        <w:snapToGrid w:val="0"/>
        <w:ind w:firstLineChars="200" w:firstLine="480"/>
        <w:rPr>
          <w:sz w:val="24"/>
        </w:rPr>
      </w:pPr>
      <w:r w:rsidRPr="00171E4E">
        <w:rPr>
          <w:sz w:val="24"/>
        </w:rPr>
        <w:t xml:space="preserve">5.1.1.1  </w:t>
      </w:r>
      <w:r w:rsidRPr="00171E4E">
        <w:rPr>
          <w:rFonts w:hAnsi="宋体"/>
          <w:sz w:val="24"/>
        </w:rPr>
        <w:t>信息采集原则</w:t>
      </w:r>
    </w:p>
    <w:p w:rsidR="00654255" w:rsidRPr="00171E4E" w:rsidRDefault="00FA232E" w:rsidP="00DE1B7E">
      <w:pPr>
        <w:adjustRightInd w:val="0"/>
        <w:snapToGrid w:val="0"/>
        <w:ind w:firstLineChars="200" w:firstLine="480"/>
        <w:rPr>
          <w:sz w:val="24"/>
        </w:rPr>
      </w:pPr>
      <w:r w:rsidRPr="00171E4E">
        <w:rPr>
          <w:sz w:val="24"/>
        </w:rPr>
        <w:t xml:space="preserve">(1) </w:t>
      </w:r>
      <w:r w:rsidRPr="00171E4E">
        <w:rPr>
          <w:rFonts w:hAnsi="宋体"/>
          <w:sz w:val="24"/>
        </w:rPr>
        <w:t>监控系统</w:t>
      </w:r>
      <w:r w:rsidRPr="00171E4E">
        <w:rPr>
          <w:rFonts w:hAnsi="宋体"/>
          <w:bCs/>
          <w:sz w:val="24"/>
        </w:rPr>
        <w:t>通过</w:t>
      </w:r>
      <w:r w:rsidRPr="00171E4E">
        <w:rPr>
          <w:bCs/>
          <w:sz w:val="24"/>
        </w:rPr>
        <w:t>I/O</w:t>
      </w:r>
      <w:r w:rsidRPr="00171E4E">
        <w:rPr>
          <w:rFonts w:hAnsi="宋体"/>
          <w:bCs/>
          <w:sz w:val="24"/>
        </w:rPr>
        <w:t>测控单元实时采集模拟量、开关量等信息量；通过智能设备接口接受来自其他智能装置的数据。</w:t>
      </w:r>
    </w:p>
    <w:p w:rsidR="00654255" w:rsidRPr="00171E4E" w:rsidRDefault="00FA232E" w:rsidP="00DE1B7E">
      <w:pPr>
        <w:adjustRightInd w:val="0"/>
        <w:snapToGrid w:val="0"/>
        <w:ind w:firstLineChars="200" w:firstLine="480"/>
        <w:rPr>
          <w:sz w:val="24"/>
        </w:rPr>
      </w:pPr>
      <w:r w:rsidRPr="00171E4E">
        <w:rPr>
          <w:sz w:val="24"/>
        </w:rPr>
        <w:t xml:space="preserve">(2) </w:t>
      </w:r>
      <w:r w:rsidRPr="00171E4E">
        <w:rPr>
          <w:rFonts w:hAnsi="宋体"/>
          <w:sz w:val="24"/>
        </w:rPr>
        <w:t>非数字化变电站的信息采集装置应保持与保护装置的相对独立：配电装置的断路器、隔离开关、接地开关、操作机构的运行状态均直接由测控单元采用硬接点方式采集，全站交直流工频电量测量均应采用交流采样方式，凡涉及控制的一次设备位置信号应按双态位置采集，，对分相断路器位置信号应</w:t>
      </w:r>
      <w:proofErr w:type="gramStart"/>
      <w:r w:rsidRPr="00171E4E">
        <w:rPr>
          <w:rFonts w:hAnsi="宋体"/>
          <w:sz w:val="24"/>
        </w:rPr>
        <w:t>采集</w:t>
      </w:r>
      <w:r w:rsidRPr="00171E4E">
        <w:rPr>
          <w:rFonts w:hAnsi="宋体" w:hint="eastAsia"/>
          <w:sz w:val="24"/>
        </w:rPr>
        <w:t>分</w:t>
      </w:r>
      <w:proofErr w:type="gramEnd"/>
      <w:r w:rsidRPr="00171E4E">
        <w:rPr>
          <w:rFonts w:hAnsi="宋体" w:hint="eastAsia"/>
          <w:sz w:val="24"/>
        </w:rPr>
        <w:t>相分、合位置信号</w:t>
      </w:r>
      <w:r w:rsidRPr="00171E4E">
        <w:rPr>
          <w:rFonts w:hAnsi="宋体"/>
          <w:sz w:val="24"/>
        </w:rPr>
        <w:t>。</w:t>
      </w:r>
    </w:p>
    <w:p w:rsidR="00654255" w:rsidRPr="00171E4E" w:rsidRDefault="00FA232E" w:rsidP="00DE1B7E">
      <w:pPr>
        <w:adjustRightInd w:val="0"/>
        <w:snapToGrid w:val="0"/>
        <w:ind w:firstLineChars="200" w:firstLine="480"/>
        <w:rPr>
          <w:sz w:val="24"/>
        </w:rPr>
      </w:pPr>
      <w:r w:rsidRPr="00171E4E">
        <w:rPr>
          <w:sz w:val="24"/>
        </w:rPr>
        <w:t xml:space="preserve">(3) </w:t>
      </w:r>
      <w:r w:rsidRPr="00171E4E">
        <w:rPr>
          <w:rFonts w:hAnsi="宋体"/>
          <w:sz w:val="24"/>
        </w:rPr>
        <w:t>宜采用网络通信方式采集继电保护设备、电能计量装置、</w:t>
      </w:r>
      <w:r w:rsidRPr="00171E4E">
        <w:rPr>
          <w:sz w:val="24"/>
        </w:rPr>
        <w:t>UPS</w:t>
      </w:r>
      <w:r w:rsidRPr="00171E4E">
        <w:rPr>
          <w:rFonts w:hAnsi="宋体"/>
          <w:sz w:val="24"/>
        </w:rPr>
        <w:t>电源、站用直流电源、通信设备和机房动力环境等变电站运行设备的运行状态信息、动作报告、保护装置的复归和投退、定值的设定和修改等信息，并对</w:t>
      </w:r>
      <w:proofErr w:type="gramStart"/>
      <w:r w:rsidRPr="00171E4E">
        <w:rPr>
          <w:rFonts w:hAnsi="宋体"/>
          <w:sz w:val="24"/>
        </w:rPr>
        <w:t>故障录波的</w:t>
      </w:r>
      <w:proofErr w:type="gramEnd"/>
      <w:r w:rsidRPr="00171E4E">
        <w:rPr>
          <w:rFonts w:hAnsi="宋体"/>
          <w:sz w:val="24"/>
        </w:rPr>
        <w:t>信息实现监视。重要的保护信号、设备运行状态信息和无法通过通信接口输出的设备运行状态信号和报警信息等宜采用硬接点的方式采集。</w:t>
      </w:r>
    </w:p>
    <w:p w:rsidR="00654255" w:rsidRPr="00171E4E" w:rsidRDefault="00FA232E" w:rsidP="00DE1B7E">
      <w:pPr>
        <w:tabs>
          <w:tab w:val="left" w:pos="180"/>
          <w:tab w:val="left" w:pos="720"/>
        </w:tabs>
        <w:adjustRightInd w:val="0"/>
        <w:snapToGrid w:val="0"/>
        <w:ind w:firstLineChars="200" w:firstLine="480"/>
        <w:rPr>
          <w:sz w:val="24"/>
        </w:rPr>
      </w:pPr>
      <w:r w:rsidRPr="00171E4E">
        <w:rPr>
          <w:sz w:val="24"/>
        </w:rPr>
        <w:t>5.1.1.2</w:t>
      </w:r>
      <w:r w:rsidRPr="00171E4E">
        <w:rPr>
          <w:rFonts w:hAnsi="宋体"/>
          <w:sz w:val="24"/>
        </w:rPr>
        <w:t xml:space="preserve">  </w:t>
      </w:r>
      <w:r w:rsidRPr="00171E4E">
        <w:rPr>
          <w:rFonts w:hAnsi="宋体"/>
          <w:sz w:val="24"/>
        </w:rPr>
        <w:t>信息量配置</w:t>
      </w:r>
    </w:p>
    <w:p w:rsidR="00654255" w:rsidRPr="00171E4E" w:rsidRDefault="00FA232E" w:rsidP="00DE1B7E">
      <w:pPr>
        <w:adjustRightInd w:val="0"/>
        <w:snapToGrid w:val="0"/>
        <w:ind w:firstLineChars="200" w:firstLine="480"/>
        <w:rPr>
          <w:sz w:val="24"/>
        </w:rPr>
      </w:pPr>
      <w:r w:rsidRPr="00171E4E">
        <w:rPr>
          <w:rFonts w:hAnsi="宋体"/>
          <w:sz w:val="24"/>
        </w:rPr>
        <w:t>各变电站采集数据要满足供电可靠性、设备可用率、电压合格率、线损、电能电量等生产管理的要求，做到全方位、实时监控，确保电网、设备安全运行。</w:t>
      </w:r>
    </w:p>
    <w:p w:rsidR="00654255" w:rsidRPr="00171E4E" w:rsidRDefault="00FA232E" w:rsidP="00DE1B7E">
      <w:pPr>
        <w:adjustRightInd w:val="0"/>
        <w:snapToGrid w:val="0"/>
        <w:ind w:firstLineChars="200" w:firstLine="480"/>
        <w:outlineLvl w:val="2"/>
        <w:rPr>
          <w:rFonts w:hAnsi="宋体"/>
          <w:sz w:val="24"/>
        </w:rPr>
      </w:pPr>
      <w:bookmarkStart w:id="64" w:name="_Toc92785289"/>
      <w:bookmarkStart w:id="65" w:name="_Toc187218669"/>
      <w:r w:rsidRPr="00171E4E">
        <w:rPr>
          <w:rFonts w:hAnsi="宋体"/>
          <w:sz w:val="24"/>
        </w:rPr>
        <w:t xml:space="preserve">5.1.2  </w:t>
      </w:r>
      <w:r w:rsidRPr="00171E4E">
        <w:rPr>
          <w:rFonts w:hAnsi="宋体"/>
          <w:sz w:val="24"/>
        </w:rPr>
        <w:t>同步对时</w:t>
      </w:r>
      <w:bookmarkEnd w:id="64"/>
      <w:bookmarkEnd w:id="65"/>
    </w:p>
    <w:p w:rsidR="00654255" w:rsidRPr="00171E4E" w:rsidRDefault="00FA232E" w:rsidP="00DE1B7E">
      <w:pPr>
        <w:adjustRightInd w:val="0"/>
        <w:snapToGrid w:val="0"/>
        <w:ind w:firstLineChars="200" w:firstLine="480"/>
        <w:rPr>
          <w:rFonts w:hAnsi="宋体"/>
          <w:sz w:val="24"/>
        </w:rPr>
      </w:pPr>
      <w:bookmarkStart w:id="66" w:name="_Toc187218670"/>
      <w:bookmarkStart w:id="67" w:name="_Toc92785290"/>
      <w:r w:rsidRPr="00171E4E">
        <w:rPr>
          <w:rFonts w:hAnsi="宋体"/>
          <w:sz w:val="24"/>
        </w:rPr>
        <w:t>监控系统设备应从站内时间同步系统获得授时</w:t>
      </w:r>
      <w:r w:rsidRPr="00171E4E">
        <w:rPr>
          <w:rFonts w:hAnsi="宋体"/>
          <w:sz w:val="24"/>
        </w:rPr>
        <w:t>(</w:t>
      </w:r>
      <w:r w:rsidRPr="00171E4E">
        <w:rPr>
          <w:rFonts w:hAnsi="宋体"/>
          <w:sz w:val="24"/>
        </w:rPr>
        <w:t>对时</w:t>
      </w:r>
      <w:r w:rsidRPr="00171E4E">
        <w:rPr>
          <w:rFonts w:hAnsi="宋体"/>
          <w:sz w:val="24"/>
        </w:rPr>
        <w:t>)</w:t>
      </w:r>
      <w:r w:rsidRPr="00171E4E">
        <w:rPr>
          <w:rFonts w:hAnsi="宋体"/>
          <w:sz w:val="24"/>
        </w:rPr>
        <w:t>信号，保证</w:t>
      </w:r>
      <w:r w:rsidRPr="00171E4E">
        <w:rPr>
          <w:rFonts w:hAnsi="宋体"/>
          <w:sz w:val="24"/>
        </w:rPr>
        <w:t>I/O</w:t>
      </w:r>
      <w:r w:rsidRPr="00171E4E">
        <w:rPr>
          <w:rFonts w:hAnsi="宋体"/>
          <w:sz w:val="24"/>
        </w:rPr>
        <w:t>数据采集单元的时间同步达到</w:t>
      </w:r>
      <w:r w:rsidRPr="00171E4E">
        <w:rPr>
          <w:rFonts w:hAnsi="宋体"/>
          <w:sz w:val="24"/>
        </w:rPr>
        <w:t>1ms</w:t>
      </w:r>
      <w:r w:rsidRPr="00171E4E">
        <w:rPr>
          <w:rFonts w:hAnsi="宋体"/>
          <w:sz w:val="24"/>
        </w:rPr>
        <w:t>精度要求。</w:t>
      </w:r>
    </w:p>
    <w:p w:rsidR="00654255" w:rsidRPr="00171E4E" w:rsidRDefault="00FA232E" w:rsidP="00DE1B7E">
      <w:pPr>
        <w:adjustRightInd w:val="0"/>
        <w:snapToGrid w:val="0"/>
        <w:ind w:firstLineChars="200" w:firstLine="480"/>
        <w:rPr>
          <w:rFonts w:hAnsi="宋体"/>
          <w:sz w:val="24"/>
        </w:rPr>
      </w:pPr>
      <w:proofErr w:type="gramStart"/>
      <w:r w:rsidRPr="00171E4E">
        <w:rPr>
          <w:rFonts w:hAnsi="宋体"/>
          <w:sz w:val="24"/>
        </w:rPr>
        <w:t>站控层</w:t>
      </w:r>
      <w:proofErr w:type="gramEnd"/>
      <w:r w:rsidRPr="00171E4E">
        <w:rPr>
          <w:rFonts w:hAnsi="宋体"/>
          <w:sz w:val="24"/>
        </w:rPr>
        <w:t>设备从时间同步信号扩展装置接受以下标准同步时钟信号之一来满足对时需求：</w:t>
      </w:r>
      <w:r w:rsidRPr="00171E4E">
        <w:rPr>
          <w:rFonts w:hAnsi="宋体"/>
          <w:sz w:val="24"/>
        </w:rPr>
        <w:t xml:space="preserve"> IRIG-B</w:t>
      </w:r>
      <w:r w:rsidRPr="00171E4E">
        <w:rPr>
          <w:rFonts w:hAnsi="宋体"/>
          <w:sz w:val="24"/>
        </w:rPr>
        <w:t>码、脉冲信号（空接点、</w:t>
      </w:r>
      <w:r w:rsidRPr="00171E4E">
        <w:rPr>
          <w:rFonts w:hAnsi="宋体"/>
          <w:sz w:val="24"/>
        </w:rPr>
        <w:t>TTL</w:t>
      </w:r>
      <w:r w:rsidRPr="00171E4E">
        <w:rPr>
          <w:rFonts w:hAnsi="宋体"/>
          <w:sz w:val="24"/>
        </w:rPr>
        <w:t>电平）、时间报文（串口）、以太网对时信号。</w:t>
      </w:r>
    </w:p>
    <w:p w:rsidR="00654255" w:rsidRPr="00171E4E" w:rsidRDefault="00FA232E" w:rsidP="00DE1B7E">
      <w:pPr>
        <w:adjustRightInd w:val="0"/>
        <w:snapToGrid w:val="0"/>
        <w:ind w:firstLineChars="200" w:firstLine="480"/>
        <w:rPr>
          <w:rFonts w:hAnsi="宋体"/>
          <w:sz w:val="24"/>
        </w:rPr>
      </w:pPr>
      <w:r w:rsidRPr="00171E4E">
        <w:rPr>
          <w:rFonts w:hAnsi="宋体"/>
          <w:sz w:val="24"/>
        </w:rPr>
        <w:t>当时钟失去同步时，应自动告警并记录事件。监控系统</w:t>
      </w:r>
      <w:proofErr w:type="gramStart"/>
      <w:r w:rsidRPr="00171E4E">
        <w:rPr>
          <w:rFonts w:hAnsi="宋体"/>
          <w:sz w:val="24"/>
        </w:rPr>
        <w:t>站控层</w:t>
      </w:r>
      <w:proofErr w:type="gramEnd"/>
      <w:r w:rsidRPr="00171E4E">
        <w:rPr>
          <w:rFonts w:hAnsi="宋体"/>
          <w:sz w:val="24"/>
        </w:rPr>
        <w:t>设备优先采用</w:t>
      </w:r>
      <w:r w:rsidRPr="00171E4E">
        <w:rPr>
          <w:rFonts w:hAnsi="宋体"/>
          <w:sz w:val="24"/>
        </w:rPr>
        <w:t>SNTP</w:t>
      </w:r>
      <w:r w:rsidRPr="00171E4E">
        <w:rPr>
          <w:rFonts w:hAnsi="宋体"/>
          <w:sz w:val="24"/>
        </w:rPr>
        <w:t>对时或更高精度的对时方式。</w:t>
      </w:r>
    </w:p>
    <w:p w:rsidR="00654255" w:rsidRPr="00171E4E" w:rsidRDefault="00FA232E" w:rsidP="00DE1B7E">
      <w:pPr>
        <w:adjustRightInd w:val="0"/>
        <w:snapToGrid w:val="0"/>
        <w:ind w:firstLineChars="200" w:firstLine="480"/>
        <w:outlineLvl w:val="2"/>
        <w:rPr>
          <w:rFonts w:hAnsi="宋体"/>
          <w:sz w:val="24"/>
        </w:rPr>
      </w:pPr>
      <w:r w:rsidRPr="00171E4E">
        <w:rPr>
          <w:rFonts w:hAnsi="宋体"/>
          <w:sz w:val="24"/>
        </w:rPr>
        <w:t xml:space="preserve">5.1.3  </w:t>
      </w:r>
      <w:r w:rsidRPr="00171E4E">
        <w:rPr>
          <w:rFonts w:hAnsi="宋体"/>
          <w:sz w:val="24"/>
        </w:rPr>
        <w:t>监视</w:t>
      </w:r>
      <w:bookmarkEnd w:id="66"/>
      <w:bookmarkEnd w:id="67"/>
    </w:p>
    <w:p w:rsidR="00654255" w:rsidRPr="00171E4E" w:rsidRDefault="00FA232E" w:rsidP="00DE1B7E">
      <w:pPr>
        <w:adjustRightInd w:val="0"/>
        <w:snapToGrid w:val="0"/>
        <w:ind w:firstLineChars="200" w:firstLine="480"/>
        <w:rPr>
          <w:rFonts w:hAnsi="宋体"/>
          <w:sz w:val="24"/>
        </w:rPr>
      </w:pPr>
      <w:r w:rsidRPr="00171E4E">
        <w:rPr>
          <w:rFonts w:hAnsi="宋体"/>
          <w:sz w:val="24"/>
        </w:rPr>
        <w:t>监控系统设主机</w:t>
      </w:r>
      <w:r w:rsidRPr="00171E4E">
        <w:rPr>
          <w:sz w:val="24"/>
        </w:rPr>
        <w:t>/</w:t>
      </w:r>
      <w:r w:rsidRPr="00171E4E">
        <w:rPr>
          <w:rFonts w:hAnsi="宋体"/>
          <w:sz w:val="24"/>
        </w:rPr>
        <w:t>操作员工作站，具有主处理器及服务器的功能，为</w:t>
      </w:r>
      <w:proofErr w:type="gramStart"/>
      <w:r w:rsidRPr="00171E4E">
        <w:rPr>
          <w:rFonts w:hAnsi="宋体"/>
          <w:sz w:val="24"/>
        </w:rPr>
        <w:t>站控层</w:t>
      </w:r>
      <w:proofErr w:type="gramEnd"/>
      <w:r w:rsidRPr="00171E4E">
        <w:rPr>
          <w:rFonts w:hAnsi="宋体"/>
          <w:sz w:val="24"/>
        </w:rPr>
        <w:t>数据收集、处理、存储及发送的中心，是站内自动化系统的主要人机界面，用于图形及报表显示、事件记录及报警状态显示和查询，设备状态和参数的查询，操作指导，操作控制命令的解释和下达等。通过操作员站，运行值班人员能够实现全站设备的运行监视和操作控制，主机</w:t>
      </w:r>
      <w:r w:rsidRPr="00171E4E">
        <w:rPr>
          <w:sz w:val="24"/>
        </w:rPr>
        <w:t>/</w:t>
      </w:r>
      <w:r w:rsidRPr="00171E4E">
        <w:rPr>
          <w:rFonts w:hAnsi="宋体"/>
          <w:sz w:val="24"/>
        </w:rPr>
        <w:t>操作员工作站采用双机</w:t>
      </w:r>
      <w:proofErr w:type="gramStart"/>
      <w:r w:rsidRPr="00171E4E">
        <w:rPr>
          <w:rFonts w:hAnsi="宋体"/>
          <w:sz w:val="24"/>
        </w:rPr>
        <w:t>互为热备的</w:t>
      </w:r>
      <w:proofErr w:type="gramEnd"/>
      <w:r w:rsidRPr="00171E4E">
        <w:rPr>
          <w:rFonts w:hAnsi="宋体"/>
          <w:sz w:val="24"/>
        </w:rPr>
        <w:t>工作方式。</w:t>
      </w:r>
    </w:p>
    <w:p w:rsidR="00654255" w:rsidRPr="00171E4E" w:rsidRDefault="00FA232E" w:rsidP="00DE1B7E">
      <w:pPr>
        <w:adjustRightInd w:val="0"/>
        <w:snapToGrid w:val="0"/>
        <w:ind w:firstLineChars="200" w:firstLine="480"/>
        <w:rPr>
          <w:sz w:val="24"/>
        </w:rPr>
      </w:pPr>
      <w:r w:rsidRPr="00171E4E">
        <w:rPr>
          <w:sz w:val="24"/>
        </w:rPr>
        <w:t>5.1.3.1</w:t>
      </w:r>
      <w:r w:rsidRPr="00171E4E">
        <w:rPr>
          <w:rFonts w:hAnsi="宋体"/>
          <w:sz w:val="24"/>
        </w:rPr>
        <w:t>监控系统应能提供满足现场运行所需要的监视画面，如：电气主接线图、设备实时运行状态图、动态棒型图、动态曲线、历史曲线等和满足运行管理所需要的统计表格。</w:t>
      </w:r>
    </w:p>
    <w:p w:rsidR="00654255" w:rsidRPr="00171E4E" w:rsidRDefault="00FA232E" w:rsidP="00DE1B7E">
      <w:pPr>
        <w:adjustRightInd w:val="0"/>
        <w:snapToGrid w:val="0"/>
        <w:ind w:firstLineChars="200" w:firstLine="480"/>
        <w:rPr>
          <w:sz w:val="24"/>
        </w:rPr>
      </w:pPr>
      <w:r w:rsidRPr="00171E4E">
        <w:rPr>
          <w:sz w:val="24"/>
        </w:rPr>
        <w:t xml:space="preserve">5.1.3.2  </w:t>
      </w:r>
      <w:r w:rsidRPr="00171E4E">
        <w:rPr>
          <w:rFonts w:hAnsi="宋体"/>
          <w:sz w:val="24"/>
        </w:rPr>
        <w:t>电气设备的监视画面应具有</w:t>
      </w:r>
      <w:r w:rsidRPr="00171E4E">
        <w:rPr>
          <w:rFonts w:hAnsi="宋体" w:hint="eastAsia"/>
          <w:sz w:val="24"/>
        </w:rPr>
        <w:t>变电站</w:t>
      </w:r>
      <w:r w:rsidRPr="00171E4E">
        <w:rPr>
          <w:rFonts w:hAnsi="宋体"/>
          <w:sz w:val="24"/>
        </w:rPr>
        <w:t>拓扑着色功能。</w:t>
      </w:r>
    </w:p>
    <w:p w:rsidR="00654255" w:rsidRPr="00171E4E" w:rsidRDefault="00FA232E" w:rsidP="00DE1B7E">
      <w:pPr>
        <w:adjustRightInd w:val="0"/>
        <w:snapToGrid w:val="0"/>
        <w:ind w:firstLineChars="200" w:firstLine="480"/>
        <w:rPr>
          <w:sz w:val="24"/>
        </w:rPr>
      </w:pPr>
      <w:r w:rsidRPr="00171E4E">
        <w:rPr>
          <w:sz w:val="24"/>
        </w:rPr>
        <w:t xml:space="preserve">5.1.3.3  </w:t>
      </w:r>
      <w:r w:rsidRPr="00171E4E">
        <w:rPr>
          <w:rFonts w:hAnsi="宋体"/>
          <w:sz w:val="24"/>
        </w:rPr>
        <w:t>屏幕显示、制表打印、图形画面中的画面名称、设备名称、告警提示信息等均应采用中文。</w:t>
      </w:r>
    </w:p>
    <w:p w:rsidR="00654255" w:rsidRPr="00171E4E" w:rsidRDefault="00FA232E" w:rsidP="00DE1B7E">
      <w:pPr>
        <w:adjustRightInd w:val="0"/>
        <w:snapToGrid w:val="0"/>
        <w:ind w:firstLineChars="200" w:firstLine="480"/>
        <w:rPr>
          <w:sz w:val="24"/>
        </w:rPr>
      </w:pPr>
      <w:r w:rsidRPr="00171E4E">
        <w:rPr>
          <w:sz w:val="24"/>
        </w:rPr>
        <w:t xml:space="preserve">5.1.3.4  </w:t>
      </w:r>
      <w:r w:rsidRPr="00171E4E">
        <w:rPr>
          <w:rFonts w:hAnsi="宋体"/>
          <w:sz w:val="24"/>
        </w:rPr>
        <w:t>监控信息能根据运行要求进行分类、分层、分级</w:t>
      </w:r>
      <w:r w:rsidRPr="00171E4E">
        <w:rPr>
          <w:rFonts w:hAnsi="宋体" w:hint="eastAsia"/>
          <w:sz w:val="24"/>
        </w:rPr>
        <w:t>、分流</w:t>
      </w:r>
      <w:r w:rsidRPr="00171E4E">
        <w:rPr>
          <w:rFonts w:hAnsi="宋体"/>
          <w:sz w:val="24"/>
        </w:rPr>
        <w:t>显示和统计。</w:t>
      </w:r>
    </w:p>
    <w:p w:rsidR="00654255" w:rsidRPr="00171E4E" w:rsidRDefault="00FA232E" w:rsidP="00DE1B7E">
      <w:pPr>
        <w:adjustRightInd w:val="0"/>
        <w:snapToGrid w:val="0"/>
        <w:ind w:firstLineChars="200" w:firstLine="480"/>
        <w:rPr>
          <w:sz w:val="24"/>
        </w:rPr>
      </w:pPr>
      <w:r w:rsidRPr="00171E4E">
        <w:rPr>
          <w:sz w:val="24"/>
        </w:rPr>
        <w:t xml:space="preserve">5.1.3.5  </w:t>
      </w:r>
      <w:r w:rsidRPr="00171E4E">
        <w:rPr>
          <w:rFonts w:hAnsi="宋体"/>
          <w:sz w:val="24"/>
        </w:rPr>
        <w:t>电气主接线图的图元、颜色、命名等应</w:t>
      </w:r>
      <w:r w:rsidRPr="00171E4E">
        <w:rPr>
          <w:rFonts w:hAnsi="宋体" w:hint="eastAsia"/>
          <w:sz w:val="24"/>
        </w:rPr>
        <w:t>符合南方电网一体化电网运行智能系统技术规范要求</w:t>
      </w:r>
      <w:r w:rsidRPr="00171E4E">
        <w:rPr>
          <w:rFonts w:hAnsi="宋体"/>
          <w:sz w:val="24"/>
        </w:rPr>
        <w:t>。</w:t>
      </w:r>
    </w:p>
    <w:p w:rsidR="00654255" w:rsidRPr="00171E4E" w:rsidRDefault="00FA232E" w:rsidP="00DE1B7E">
      <w:pPr>
        <w:adjustRightInd w:val="0"/>
        <w:snapToGrid w:val="0"/>
        <w:ind w:firstLineChars="200" w:firstLine="480"/>
        <w:rPr>
          <w:sz w:val="24"/>
        </w:rPr>
      </w:pPr>
      <w:r w:rsidRPr="00171E4E">
        <w:rPr>
          <w:sz w:val="24"/>
        </w:rPr>
        <w:t xml:space="preserve">5.1.3.6  </w:t>
      </w:r>
      <w:r w:rsidRPr="00171E4E">
        <w:rPr>
          <w:rFonts w:hAnsi="宋体"/>
          <w:sz w:val="24"/>
        </w:rPr>
        <w:t>监控系统画面上的实时信息</w:t>
      </w:r>
      <w:r w:rsidRPr="00171E4E">
        <w:rPr>
          <w:rFonts w:hAnsi="宋体"/>
          <w:sz w:val="24"/>
        </w:rPr>
        <w:t>(</w:t>
      </w:r>
      <w:r w:rsidRPr="00171E4E">
        <w:rPr>
          <w:rFonts w:hAnsi="宋体"/>
          <w:sz w:val="24"/>
        </w:rPr>
        <w:t>遥测、遥信</w:t>
      </w:r>
      <w:r w:rsidRPr="00171E4E">
        <w:rPr>
          <w:rFonts w:hAnsi="宋体"/>
          <w:sz w:val="24"/>
        </w:rPr>
        <w:t>)</w:t>
      </w:r>
      <w:r w:rsidRPr="00171E4E">
        <w:rPr>
          <w:rFonts w:hAnsi="宋体"/>
          <w:sz w:val="24"/>
        </w:rPr>
        <w:t>的显示应能根据信息的当前品质状态使用不同的显示颜色。</w:t>
      </w:r>
    </w:p>
    <w:p w:rsidR="00DB6A56" w:rsidRPr="00171E4E" w:rsidRDefault="00FA232E" w:rsidP="00DB6A56">
      <w:pPr>
        <w:adjustRightInd w:val="0"/>
        <w:snapToGrid w:val="0"/>
        <w:ind w:firstLineChars="200" w:firstLine="480"/>
        <w:outlineLvl w:val="2"/>
        <w:rPr>
          <w:sz w:val="24"/>
        </w:rPr>
      </w:pPr>
      <w:r w:rsidRPr="00171E4E">
        <w:rPr>
          <w:rFonts w:hAnsi="宋体"/>
          <w:sz w:val="24"/>
        </w:rPr>
        <w:lastRenderedPageBreak/>
        <w:t xml:space="preserve">5.1.4  </w:t>
      </w:r>
      <w:r w:rsidR="00DB6A56" w:rsidRPr="00171E4E">
        <w:rPr>
          <w:rFonts w:hint="eastAsia"/>
          <w:sz w:val="24"/>
        </w:rPr>
        <w:t>智能报警</w:t>
      </w:r>
    </w:p>
    <w:p w:rsidR="00DB6A56" w:rsidRPr="00171E4E" w:rsidRDefault="00DB6A56" w:rsidP="00DB6A56">
      <w:pPr>
        <w:adjustRightInd w:val="0"/>
        <w:snapToGrid w:val="0"/>
        <w:ind w:firstLineChars="200" w:firstLine="480"/>
        <w:rPr>
          <w:sz w:val="24"/>
        </w:rPr>
      </w:pPr>
      <w:r w:rsidRPr="00171E4E">
        <w:rPr>
          <w:rFonts w:hint="eastAsia"/>
          <w:sz w:val="24"/>
        </w:rPr>
        <w:t>针对供电系统运行出现的一切非正常状态，系统均可弹出报警信息，包含了保护动作跳闸告警、遥测</w:t>
      </w:r>
      <w:proofErr w:type="gramStart"/>
      <w:r w:rsidRPr="00171E4E">
        <w:rPr>
          <w:rFonts w:hint="eastAsia"/>
          <w:sz w:val="24"/>
        </w:rPr>
        <w:t>量越限告警</w:t>
      </w:r>
      <w:proofErr w:type="gramEnd"/>
      <w:r w:rsidRPr="00171E4E">
        <w:rPr>
          <w:rFonts w:hint="eastAsia"/>
          <w:sz w:val="24"/>
        </w:rPr>
        <w:t>、遥信变位告警、通讯状态异常告警等，所有的报警均可自定义报警内容、报警级别、告警声音、文字颜色、告警推图、告警联动摄像头等，可单独或组合配置，每次产生报警，报警服务器会将报警信息推送给客户端、工作站，</w:t>
      </w:r>
      <w:r w:rsidR="00A82834" w:rsidRPr="00171E4E">
        <w:rPr>
          <w:rFonts w:hint="eastAsia"/>
          <w:sz w:val="24"/>
        </w:rPr>
        <w:t>及</w:t>
      </w:r>
      <w:r w:rsidRPr="00171E4E">
        <w:rPr>
          <w:rFonts w:hint="eastAsia"/>
          <w:sz w:val="24"/>
        </w:rPr>
        <w:t>与工作站连接的大屏</w:t>
      </w:r>
      <w:r w:rsidR="00A82834" w:rsidRPr="00171E4E">
        <w:rPr>
          <w:rFonts w:hint="eastAsia"/>
          <w:sz w:val="24"/>
        </w:rPr>
        <w:t>等设备</w:t>
      </w:r>
      <w:r w:rsidRPr="00171E4E">
        <w:rPr>
          <w:rFonts w:hint="eastAsia"/>
          <w:sz w:val="24"/>
        </w:rPr>
        <w:t>。</w:t>
      </w:r>
    </w:p>
    <w:p w:rsidR="00DB6A56" w:rsidRPr="00171E4E" w:rsidRDefault="00A82834" w:rsidP="00DB6A56">
      <w:pPr>
        <w:adjustRightInd w:val="0"/>
        <w:snapToGrid w:val="0"/>
        <w:ind w:firstLineChars="200" w:firstLine="480"/>
        <w:rPr>
          <w:sz w:val="24"/>
        </w:rPr>
      </w:pPr>
      <w:r w:rsidRPr="00171E4E">
        <w:rPr>
          <w:rFonts w:hint="eastAsia"/>
          <w:sz w:val="24"/>
        </w:rPr>
        <w:t>（</w:t>
      </w:r>
      <w:r w:rsidRPr="00171E4E">
        <w:rPr>
          <w:rFonts w:hint="eastAsia"/>
          <w:sz w:val="24"/>
        </w:rPr>
        <w:t>1</w:t>
      </w:r>
      <w:r w:rsidRPr="00171E4E">
        <w:rPr>
          <w:rFonts w:hint="eastAsia"/>
          <w:sz w:val="24"/>
        </w:rPr>
        <w:t>）</w:t>
      </w:r>
      <w:r w:rsidR="00DB6A56" w:rsidRPr="00171E4E">
        <w:rPr>
          <w:rFonts w:hint="eastAsia"/>
          <w:sz w:val="24"/>
        </w:rPr>
        <w:t>系统应具备智能报警功能，当事故发生时，系统在主故障报警的同时，还存在很多的关联报警信息的推送，为了让</w:t>
      </w:r>
      <w:proofErr w:type="gramStart"/>
      <w:r w:rsidR="00DB6A56" w:rsidRPr="00171E4E">
        <w:rPr>
          <w:rFonts w:hint="eastAsia"/>
          <w:sz w:val="24"/>
        </w:rPr>
        <w:t>用户第</w:t>
      </w:r>
      <w:proofErr w:type="gramEnd"/>
      <w:r w:rsidR="00DB6A56" w:rsidRPr="00171E4E">
        <w:rPr>
          <w:rFonts w:hint="eastAsia"/>
          <w:sz w:val="24"/>
        </w:rPr>
        <w:t>一时间抓住重要信息，调度系统提供了报警聚类的智能报警功能，能够锁定主报警，减少关联报警给用户带来的视觉冲击，快速定位故障点。所有的报警支持打印，导出</w:t>
      </w:r>
      <w:r w:rsidR="00DB6A56" w:rsidRPr="00171E4E">
        <w:rPr>
          <w:sz w:val="24"/>
        </w:rPr>
        <w:t>EXCEL</w:t>
      </w:r>
      <w:r w:rsidR="00DB6A56" w:rsidRPr="00171E4E">
        <w:rPr>
          <w:rFonts w:hint="eastAsia"/>
          <w:sz w:val="24"/>
        </w:rPr>
        <w:t>功能。</w:t>
      </w:r>
    </w:p>
    <w:p w:rsidR="00DB6A56" w:rsidRPr="00171E4E" w:rsidRDefault="00A82834" w:rsidP="00DB6A56">
      <w:pPr>
        <w:adjustRightInd w:val="0"/>
        <w:snapToGrid w:val="0"/>
        <w:ind w:firstLineChars="200" w:firstLine="480"/>
        <w:rPr>
          <w:sz w:val="24"/>
        </w:rPr>
      </w:pPr>
      <w:r w:rsidRPr="00171E4E">
        <w:rPr>
          <w:rFonts w:hint="eastAsia"/>
          <w:sz w:val="24"/>
        </w:rPr>
        <w:t>（</w:t>
      </w:r>
      <w:r w:rsidRPr="00171E4E">
        <w:rPr>
          <w:rFonts w:hint="eastAsia"/>
          <w:sz w:val="24"/>
        </w:rPr>
        <w:t>2</w:t>
      </w:r>
      <w:r w:rsidRPr="00171E4E">
        <w:rPr>
          <w:rFonts w:hint="eastAsia"/>
          <w:sz w:val="24"/>
        </w:rPr>
        <w:t>）</w:t>
      </w:r>
      <w:r w:rsidR="00DB6A56" w:rsidRPr="00171E4E">
        <w:rPr>
          <w:rFonts w:hint="eastAsia"/>
          <w:sz w:val="24"/>
        </w:rPr>
        <w:t>系统支持视频联动，一旦发生报警时，可播放告警发生的前后</w:t>
      </w:r>
      <w:r w:rsidR="00DB6A56" w:rsidRPr="00171E4E">
        <w:rPr>
          <w:sz w:val="24"/>
        </w:rPr>
        <w:t>20</w:t>
      </w:r>
      <w:r w:rsidR="00DB6A56" w:rsidRPr="00171E4E">
        <w:rPr>
          <w:rFonts w:hint="eastAsia"/>
          <w:sz w:val="24"/>
        </w:rPr>
        <w:t>秒的视频。</w:t>
      </w:r>
    </w:p>
    <w:p w:rsidR="00DB6A56" w:rsidRPr="00171E4E" w:rsidRDefault="00A82834" w:rsidP="00DB6A56">
      <w:pPr>
        <w:adjustRightInd w:val="0"/>
        <w:snapToGrid w:val="0"/>
        <w:ind w:firstLineChars="200" w:firstLine="480"/>
        <w:rPr>
          <w:sz w:val="24"/>
        </w:rPr>
      </w:pPr>
      <w:r w:rsidRPr="00171E4E">
        <w:rPr>
          <w:rFonts w:hint="eastAsia"/>
          <w:sz w:val="24"/>
        </w:rPr>
        <w:t>（</w:t>
      </w:r>
      <w:r w:rsidRPr="00171E4E">
        <w:rPr>
          <w:rFonts w:hint="eastAsia"/>
          <w:sz w:val="24"/>
        </w:rPr>
        <w:t>3</w:t>
      </w:r>
      <w:r w:rsidRPr="00171E4E">
        <w:rPr>
          <w:rFonts w:hint="eastAsia"/>
          <w:sz w:val="24"/>
        </w:rPr>
        <w:t>）</w:t>
      </w:r>
      <w:r w:rsidR="00DB6A56" w:rsidRPr="00171E4E">
        <w:rPr>
          <w:rFonts w:hint="eastAsia"/>
          <w:sz w:val="24"/>
        </w:rPr>
        <w:t>报警可关联趋势分析，若模拟</w:t>
      </w:r>
      <w:proofErr w:type="gramStart"/>
      <w:r w:rsidR="00DB6A56" w:rsidRPr="00171E4E">
        <w:rPr>
          <w:rFonts w:hint="eastAsia"/>
          <w:sz w:val="24"/>
        </w:rPr>
        <w:t>量产生越限</w:t>
      </w:r>
      <w:proofErr w:type="gramEnd"/>
      <w:r w:rsidR="00DB6A56" w:rsidRPr="00171E4E">
        <w:rPr>
          <w:rFonts w:hint="eastAsia"/>
          <w:sz w:val="24"/>
        </w:rPr>
        <w:t>告警，可</w:t>
      </w:r>
      <w:proofErr w:type="gramStart"/>
      <w:r w:rsidR="00DB6A56" w:rsidRPr="00171E4E">
        <w:rPr>
          <w:rFonts w:hint="eastAsia"/>
          <w:sz w:val="24"/>
        </w:rPr>
        <w:t>查看</w:t>
      </w:r>
      <w:proofErr w:type="gramEnd"/>
      <w:r w:rsidR="00DB6A56" w:rsidRPr="00171E4E">
        <w:rPr>
          <w:rFonts w:hint="eastAsia"/>
          <w:sz w:val="24"/>
        </w:rPr>
        <w:t>此测点在告警产生时间前后十分钟的趋势曲线</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报警处理分两种方式，一种是事故报警，另一种是预告报警。前者包括非操作引起的断路器跳闸和保护装置动作信号。后者包括一般设备变位、状态异常信息、模拟</w:t>
      </w:r>
      <w:proofErr w:type="gramStart"/>
      <w:r w:rsidRPr="00171E4E">
        <w:rPr>
          <w:rFonts w:hAnsi="宋体" w:hint="eastAsia"/>
          <w:sz w:val="24"/>
        </w:rPr>
        <w:t>量越限</w:t>
      </w:r>
      <w:proofErr w:type="gramEnd"/>
      <w:r w:rsidRPr="00171E4E">
        <w:rPr>
          <w:rFonts w:hAnsi="宋体"/>
          <w:sz w:val="24"/>
        </w:rPr>
        <w:t>/</w:t>
      </w:r>
      <w:r w:rsidRPr="00171E4E">
        <w:rPr>
          <w:rFonts w:hAnsi="宋体" w:hint="eastAsia"/>
          <w:sz w:val="24"/>
        </w:rPr>
        <w:t>复限、</w:t>
      </w:r>
      <w:proofErr w:type="gramStart"/>
      <w:r w:rsidRPr="00171E4E">
        <w:rPr>
          <w:rFonts w:hAnsi="宋体" w:hint="eastAsia"/>
          <w:sz w:val="24"/>
        </w:rPr>
        <w:t>计算机站控系</w:t>
      </w:r>
      <w:proofErr w:type="gramEnd"/>
      <w:r w:rsidRPr="00171E4E">
        <w:rPr>
          <w:rFonts w:hAnsi="宋体" w:hint="eastAsia"/>
          <w:sz w:val="24"/>
        </w:rPr>
        <w:t>统的各个部件、间隔层单元的状态异常等。</w:t>
      </w:r>
    </w:p>
    <w:p w:rsidR="00654255" w:rsidRPr="00171E4E" w:rsidRDefault="00FA232E" w:rsidP="00DE1B7E">
      <w:pPr>
        <w:adjustRightInd w:val="0"/>
        <w:snapToGrid w:val="0"/>
        <w:ind w:firstLineChars="200" w:firstLine="480"/>
        <w:outlineLvl w:val="2"/>
        <w:rPr>
          <w:rFonts w:hAnsi="宋体"/>
          <w:sz w:val="24"/>
        </w:rPr>
      </w:pPr>
      <w:bookmarkStart w:id="68" w:name="_Toc92785291"/>
      <w:bookmarkStart w:id="69" w:name="_Toc187218671"/>
      <w:r w:rsidRPr="00171E4E">
        <w:rPr>
          <w:rFonts w:hAnsi="宋体"/>
          <w:sz w:val="24"/>
        </w:rPr>
        <w:t>5.1.</w:t>
      </w:r>
      <w:bookmarkEnd w:id="68"/>
      <w:bookmarkEnd w:id="69"/>
      <w:r w:rsidRPr="00171E4E">
        <w:rPr>
          <w:rFonts w:hAnsi="宋体"/>
          <w:sz w:val="24"/>
        </w:rPr>
        <w:t xml:space="preserve">5  </w:t>
      </w:r>
      <w:r w:rsidRPr="00171E4E">
        <w:rPr>
          <w:rFonts w:hAnsi="宋体"/>
          <w:sz w:val="24"/>
        </w:rPr>
        <w:t>人机界面</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提供功能强大、使用简洁的图形系统，可将系统信息以图形画面、曲线、趋势图、报表等多种形式表示，并支持打印。支持信息的</w:t>
      </w:r>
      <w:r w:rsidRPr="00171E4E">
        <w:rPr>
          <w:rFonts w:hAnsi="宋体"/>
          <w:sz w:val="24"/>
        </w:rPr>
        <w:t>WEB</w:t>
      </w:r>
      <w:r w:rsidRPr="00171E4E">
        <w:rPr>
          <w:rFonts w:hAnsi="宋体" w:hint="eastAsia"/>
          <w:sz w:val="24"/>
        </w:rPr>
        <w:t>服务。</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显示器上显示的各种信息将以报告、图形、声光等形式及时提供</w:t>
      </w:r>
      <w:proofErr w:type="gramStart"/>
      <w:r w:rsidRPr="00171E4E">
        <w:rPr>
          <w:rFonts w:hAnsi="宋体" w:hint="eastAsia"/>
          <w:sz w:val="24"/>
        </w:rPr>
        <w:t>给运行</w:t>
      </w:r>
      <w:proofErr w:type="gramEnd"/>
      <w:r w:rsidRPr="00171E4E">
        <w:rPr>
          <w:rFonts w:hAnsi="宋体" w:hint="eastAsia"/>
          <w:sz w:val="24"/>
        </w:rPr>
        <w:t>人员。</w:t>
      </w:r>
    </w:p>
    <w:p w:rsidR="00A82834" w:rsidRPr="00171E4E" w:rsidRDefault="00E91620" w:rsidP="00DE1B7E">
      <w:pPr>
        <w:adjustRightInd w:val="0"/>
        <w:snapToGrid w:val="0"/>
        <w:ind w:firstLineChars="200" w:firstLine="480"/>
        <w:rPr>
          <w:rFonts w:hAnsi="宋体"/>
          <w:sz w:val="24"/>
        </w:rPr>
      </w:pPr>
      <w:r w:rsidRPr="00171E4E">
        <w:rPr>
          <w:rFonts w:hAnsi="宋体" w:hint="eastAsia"/>
          <w:sz w:val="24"/>
        </w:rPr>
        <w:t>具备</w:t>
      </w:r>
      <w:r w:rsidR="00A82834" w:rsidRPr="00171E4E">
        <w:rPr>
          <w:rFonts w:hAnsi="宋体" w:hint="eastAsia"/>
          <w:sz w:val="24"/>
        </w:rPr>
        <w:t>3D</w:t>
      </w:r>
      <w:r w:rsidR="00A82834" w:rsidRPr="00171E4E">
        <w:rPr>
          <w:rFonts w:hAnsi="宋体" w:hint="eastAsia"/>
          <w:sz w:val="24"/>
        </w:rPr>
        <w:t>运行监控及巡检功能：显示配电室的</w:t>
      </w:r>
      <w:r w:rsidR="00A82834" w:rsidRPr="00171E4E">
        <w:rPr>
          <w:rFonts w:hAnsi="宋体" w:hint="eastAsia"/>
          <w:sz w:val="24"/>
        </w:rPr>
        <w:t>3D</w:t>
      </w:r>
      <w:r w:rsidR="00A82834" w:rsidRPr="00171E4E">
        <w:rPr>
          <w:rFonts w:hAnsi="宋体" w:hint="eastAsia"/>
          <w:sz w:val="24"/>
        </w:rPr>
        <w:t>场景布置图，支持设备漫游行进，可以使用鼠标移动切换视角</w:t>
      </w:r>
      <w:r w:rsidRPr="00171E4E">
        <w:rPr>
          <w:rFonts w:hAnsi="宋体" w:hint="eastAsia"/>
          <w:sz w:val="24"/>
        </w:rPr>
        <w:t>。</w:t>
      </w:r>
    </w:p>
    <w:p w:rsidR="00654255" w:rsidRPr="00171E4E" w:rsidRDefault="00FA232E" w:rsidP="00DE1B7E">
      <w:pPr>
        <w:adjustRightInd w:val="0"/>
        <w:snapToGrid w:val="0"/>
        <w:ind w:firstLineChars="200" w:firstLine="480"/>
        <w:rPr>
          <w:rFonts w:hAnsi="宋体"/>
          <w:sz w:val="24"/>
        </w:rPr>
      </w:pPr>
      <w:r w:rsidRPr="00171E4E">
        <w:rPr>
          <w:rFonts w:hAnsi="宋体"/>
          <w:sz w:val="24"/>
        </w:rPr>
        <w:t xml:space="preserve">5.1.5.1 </w:t>
      </w:r>
      <w:r w:rsidRPr="00171E4E">
        <w:rPr>
          <w:rFonts w:hAnsi="宋体" w:hint="eastAsia"/>
          <w:sz w:val="24"/>
        </w:rPr>
        <w:t>报告显示</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报告显示内容包括报警、事故和正常运行所必要的全部数据。报告内容有状态变化、控制操作、测量值、测量值越限、系统设备异常信息等。显示信息将按其发生的先后时序进行，显示条文的内容包括检测时间、设备名称、状态变化内容、实时数据等。</w:t>
      </w:r>
    </w:p>
    <w:p w:rsidR="00654255" w:rsidRPr="00171E4E" w:rsidRDefault="00FA232E" w:rsidP="00DE1B7E">
      <w:pPr>
        <w:adjustRightInd w:val="0"/>
        <w:snapToGrid w:val="0"/>
        <w:ind w:firstLineChars="200" w:firstLine="480"/>
        <w:rPr>
          <w:rFonts w:hAnsi="宋体"/>
          <w:sz w:val="24"/>
        </w:rPr>
      </w:pPr>
      <w:r w:rsidRPr="00171E4E">
        <w:rPr>
          <w:rFonts w:hAnsi="宋体"/>
          <w:sz w:val="24"/>
        </w:rPr>
        <w:t xml:space="preserve">5.1.5.2 </w:t>
      </w:r>
      <w:r w:rsidRPr="00171E4E">
        <w:rPr>
          <w:rFonts w:hAnsi="宋体" w:hint="eastAsia"/>
          <w:sz w:val="24"/>
        </w:rPr>
        <w:t>图形显示</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图形显示分为历史曲线、实时曲线、电压棒图等。图形由图形元素、对象标号、特性参数、文字和便笺等组成。</w:t>
      </w:r>
    </w:p>
    <w:p w:rsidR="00654255" w:rsidRPr="00171E4E" w:rsidRDefault="00FA232E" w:rsidP="00DE1B7E">
      <w:pPr>
        <w:adjustRightInd w:val="0"/>
        <w:snapToGrid w:val="0"/>
        <w:ind w:firstLineChars="200" w:firstLine="480"/>
        <w:rPr>
          <w:rFonts w:hAnsi="宋体"/>
          <w:sz w:val="24"/>
        </w:rPr>
      </w:pPr>
      <w:r w:rsidRPr="00171E4E">
        <w:rPr>
          <w:rFonts w:hAnsi="宋体"/>
          <w:sz w:val="24"/>
        </w:rPr>
        <w:t xml:space="preserve">5.1.5.3 </w:t>
      </w:r>
      <w:r w:rsidRPr="00171E4E">
        <w:rPr>
          <w:rFonts w:hAnsi="宋体" w:hint="eastAsia"/>
          <w:sz w:val="24"/>
        </w:rPr>
        <w:t>电气主接线图</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可以通过“漫游”或“分幅”的方式显示变电所电气主接线图或局部接线图，并按不同的详略程度分两层显示，内容包括出线、母线及其有关的断路器、隔离刀闸、主变压器、电容器、所用变等，并可表示运行状态，测量参数：</w:t>
      </w:r>
      <w:r w:rsidRPr="00171E4E">
        <w:rPr>
          <w:rFonts w:hAnsi="宋体"/>
          <w:sz w:val="24"/>
        </w:rPr>
        <w:t>P</w:t>
      </w:r>
      <w:r w:rsidRPr="00171E4E">
        <w:rPr>
          <w:rFonts w:hAnsi="宋体" w:hint="eastAsia"/>
          <w:sz w:val="24"/>
        </w:rPr>
        <w:t>、</w:t>
      </w:r>
      <w:r w:rsidRPr="00171E4E">
        <w:rPr>
          <w:rFonts w:hAnsi="宋体"/>
          <w:sz w:val="24"/>
        </w:rPr>
        <w:t>Q</w:t>
      </w:r>
      <w:r w:rsidRPr="00171E4E">
        <w:rPr>
          <w:rFonts w:hAnsi="宋体" w:hint="eastAsia"/>
          <w:sz w:val="24"/>
        </w:rPr>
        <w:t>、</w:t>
      </w:r>
      <w:r w:rsidRPr="00171E4E">
        <w:rPr>
          <w:rFonts w:hAnsi="宋体"/>
          <w:sz w:val="24"/>
        </w:rPr>
        <w:t>COS</w:t>
      </w:r>
      <w:r w:rsidRPr="00171E4E">
        <w:rPr>
          <w:rFonts w:hAnsi="宋体" w:hint="eastAsia"/>
          <w:sz w:val="24"/>
        </w:rPr>
        <w:t>Φ、</w:t>
      </w:r>
      <w:r w:rsidRPr="00171E4E">
        <w:rPr>
          <w:rFonts w:hAnsi="宋体"/>
          <w:sz w:val="24"/>
        </w:rPr>
        <w:t>V</w:t>
      </w:r>
      <w:r w:rsidRPr="00171E4E">
        <w:rPr>
          <w:rFonts w:hAnsi="宋体" w:hint="eastAsia"/>
          <w:sz w:val="24"/>
        </w:rPr>
        <w:t>、</w:t>
      </w:r>
      <w:r w:rsidRPr="00171E4E">
        <w:rPr>
          <w:rFonts w:hAnsi="宋体"/>
          <w:sz w:val="24"/>
        </w:rPr>
        <w:t>A</w:t>
      </w:r>
      <w:r w:rsidRPr="00171E4E">
        <w:rPr>
          <w:rFonts w:hAnsi="宋体" w:hint="eastAsia"/>
          <w:sz w:val="24"/>
        </w:rPr>
        <w:t>、</w:t>
      </w:r>
      <w:r w:rsidRPr="00171E4E">
        <w:rPr>
          <w:rFonts w:hAnsi="宋体"/>
          <w:sz w:val="24"/>
        </w:rPr>
        <w:t>F</w:t>
      </w:r>
      <w:r w:rsidRPr="00171E4E">
        <w:rPr>
          <w:rFonts w:hAnsi="宋体" w:hint="eastAsia"/>
          <w:sz w:val="24"/>
        </w:rPr>
        <w:t>、分接头档位位置及所选择的“远方</w:t>
      </w:r>
      <w:r w:rsidRPr="00171E4E">
        <w:rPr>
          <w:rFonts w:hAnsi="宋体"/>
          <w:sz w:val="24"/>
        </w:rPr>
        <w:t>/</w:t>
      </w:r>
      <w:r w:rsidRPr="00171E4E">
        <w:rPr>
          <w:rFonts w:hAnsi="宋体" w:hint="eastAsia"/>
          <w:sz w:val="24"/>
        </w:rPr>
        <w:t>就地操作”的位置在有关的远方</w:t>
      </w:r>
      <w:r w:rsidRPr="00171E4E">
        <w:rPr>
          <w:rFonts w:hAnsi="宋体"/>
          <w:sz w:val="24"/>
        </w:rPr>
        <w:t>/</w:t>
      </w:r>
      <w:r w:rsidRPr="00171E4E">
        <w:rPr>
          <w:rFonts w:hAnsi="宋体" w:hint="eastAsia"/>
          <w:sz w:val="24"/>
        </w:rPr>
        <w:t>就地</w:t>
      </w:r>
      <w:proofErr w:type="gramStart"/>
      <w:r w:rsidRPr="00171E4E">
        <w:rPr>
          <w:rFonts w:hAnsi="宋体" w:hint="eastAsia"/>
          <w:sz w:val="24"/>
        </w:rPr>
        <w:t>各处分别</w:t>
      </w:r>
      <w:proofErr w:type="gramEnd"/>
      <w:r w:rsidRPr="00171E4E">
        <w:rPr>
          <w:rFonts w:hAnsi="宋体" w:hint="eastAsia"/>
          <w:sz w:val="24"/>
        </w:rPr>
        <w:t>显示。</w:t>
      </w:r>
    </w:p>
    <w:p w:rsidR="00654255" w:rsidRPr="00171E4E" w:rsidRDefault="00FA232E" w:rsidP="00DE1B7E">
      <w:pPr>
        <w:adjustRightInd w:val="0"/>
        <w:snapToGrid w:val="0"/>
        <w:ind w:firstLineChars="200" w:firstLine="480"/>
        <w:rPr>
          <w:rFonts w:hAnsi="宋体"/>
          <w:sz w:val="24"/>
        </w:rPr>
      </w:pPr>
      <w:r w:rsidRPr="00171E4E">
        <w:rPr>
          <w:rFonts w:hAnsi="宋体"/>
          <w:sz w:val="24"/>
        </w:rPr>
        <w:t xml:space="preserve">5.1.5.4 </w:t>
      </w:r>
      <w:r w:rsidRPr="00171E4E">
        <w:rPr>
          <w:rFonts w:hAnsi="宋体" w:hint="eastAsia"/>
          <w:sz w:val="24"/>
        </w:rPr>
        <w:t>保护设备配置图</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图中能表示出各套保护设备的投切情况、整定值等。</w:t>
      </w:r>
    </w:p>
    <w:p w:rsidR="00654255" w:rsidRPr="00171E4E" w:rsidRDefault="00FA232E" w:rsidP="00DE1B7E">
      <w:pPr>
        <w:adjustRightInd w:val="0"/>
        <w:snapToGrid w:val="0"/>
        <w:ind w:firstLineChars="200" w:firstLine="480"/>
        <w:rPr>
          <w:rFonts w:hAnsi="宋体"/>
          <w:sz w:val="24"/>
        </w:rPr>
      </w:pPr>
      <w:r w:rsidRPr="00171E4E">
        <w:rPr>
          <w:rFonts w:hAnsi="宋体"/>
          <w:sz w:val="24"/>
        </w:rPr>
        <w:t xml:space="preserve">5.1.5.5 </w:t>
      </w:r>
      <w:r w:rsidRPr="00171E4E">
        <w:rPr>
          <w:rFonts w:hAnsi="宋体" w:hint="eastAsia"/>
          <w:sz w:val="24"/>
        </w:rPr>
        <w:t>定时报表</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站内运行的实时信息按运行需要的时间间隔记录并按报表格式显示。</w:t>
      </w:r>
    </w:p>
    <w:p w:rsidR="00654255" w:rsidRPr="00171E4E" w:rsidRDefault="00FA232E" w:rsidP="00DE1B7E">
      <w:pPr>
        <w:adjustRightInd w:val="0"/>
        <w:snapToGrid w:val="0"/>
        <w:ind w:firstLineChars="200" w:firstLine="480"/>
        <w:rPr>
          <w:rFonts w:hAnsi="宋体"/>
          <w:sz w:val="24"/>
        </w:rPr>
      </w:pPr>
      <w:r w:rsidRPr="00171E4E">
        <w:rPr>
          <w:rFonts w:hAnsi="宋体"/>
          <w:sz w:val="24"/>
        </w:rPr>
        <w:t xml:space="preserve">5.1.5.6 </w:t>
      </w:r>
      <w:r w:rsidRPr="00171E4E">
        <w:rPr>
          <w:rFonts w:hAnsi="宋体" w:hint="eastAsia"/>
          <w:sz w:val="24"/>
        </w:rPr>
        <w:t>日报表</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按变电所要求的日报表格式表示全天运行的实时数据的统计值，并能查一周内的报表。</w:t>
      </w:r>
    </w:p>
    <w:p w:rsidR="00654255" w:rsidRPr="00171E4E" w:rsidRDefault="00FA232E" w:rsidP="00DE1B7E">
      <w:pPr>
        <w:adjustRightInd w:val="0"/>
        <w:snapToGrid w:val="0"/>
        <w:ind w:firstLineChars="200" w:firstLine="480"/>
        <w:rPr>
          <w:rFonts w:hAnsi="宋体"/>
          <w:sz w:val="24"/>
        </w:rPr>
      </w:pPr>
      <w:r w:rsidRPr="00171E4E">
        <w:rPr>
          <w:rFonts w:hAnsi="宋体"/>
          <w:sz w:val="24"/>
        </w:rPr>
        <w:t xml:space="preserve">5.1.5.7 </w:t>
      </w:r>
      <w:r w:rsidRPr="00171E4E">
        <w:rPr>
          <w:rFonts w:hAnsi="宋体" w:hint="eastAsia"/>
          <w:sz w:val="24"/>
        </w:rPr>
        <w:t>月报表</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以全月变电所的负荷数据记录及断路器操作记录构成月报表。月报表在月末形成，</w:t>
      </w:r>
      <w:r w:rsidRPr="00171E4E">
        <w:rPr>
          <w:rFonts w:hAnsi="宋体" w:hint="eastAsia"/>
          <w:sz w:val="24"/>
        </w:rPr>
        <w:lastRenderedPageBreak/>
        <w:t>并能查询一年内的月报表。</w:t>
      </w:r>
    </w:p>
    <w:p w:rsidR="00654255" w:rsidRPr="00171E4E" w:rsidRDefault="00FA232E" w:rsidP="00DE1B7E">
      <w:pPr>
        <w:adjustRightInd w:val="0"/>
        <w:snapToGrid w:val="0"/>
        <w:ind w:firstLineChars="200" w:firstLine="480"/>
        <w:rPr>
          <w:rFonts w:hAnsi="宋体"/>
          <w:sz w:val="24"/>
        </w:rPr>
      </w:pPr>
      <w:r w:rsidRPr="00171E4E">
        <w:rPr>
          <w:rFonts w:hAnsi="宋体"/>
          <w:sz w:val="24"/>
        </w:rPr>
        <w:t xml:space="preserve">5.1.5.8 </w:t>
      </w:r>
      <w:r w:rsidRPr="00171E4E">
        <w:rPr>
          <w:rFonts w:hAnsi="宋体" w:hint="eastAsia"/>
          <w:sz w:val="24"/>
        </w:rPr>
        <w:t>年报表</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按全年变电所的分月报表数据记录构成年报表，年报表在年末形成，并能查询二年内的年报表。</w:t>
      </w:r>
    </w:p>
    <w:p w:rsidR="00654255" w:rsidRPr="00171E4E" w:rsidRDefault="00FA232E" w:rsidP="00DE1B7E">
      <w:pPr>
        <w:adjustRightInd w:val="0"/>
        <w:snapToGrid w:val="0"/>
        <w:ind w:firstLineChars="200" w:firstLine="480"/>
        <w:rPr>
          <w:rFonts w:hAnsi="宋体"/>
          <w:sz w:val="24"/>
        </w:rPr>
      </w:pPr>
      <w:r w:rsidRPr="00171E4E">
        <w:rPr>
          <w:rFonts w:hAnsi="宋体"/>
          <w:sz w:val="24"/>
        </w:rPr>
        <w:t xml:space="preserve">5.1.5.9 </w:t>
      </w:r>
      <w:r w:rsidRPr="00171E4E">
        <w:rPr>
          <w:rFonts w:hAnsi="宋体" w:hint="eastAsia"/>
          <w:sz w:val="24"/>
        </w:rPr>
        <w:t>趋势曲线</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对指定测量值，可按特定的周期采集数据并予以保留，保留范围为七天，并可按运行员选择的显示间隔和区间显示趋势曲线，同时画面上还可标出该测量</w:t>
      </w:r>
      <w:proofErr w:type="gramStart"/>
      <w:r w:rsidRPr="00171E4E">
        <w:rPr>
          <w:rFonts w:hAnsi="宋体" w:hint="eastAsia"/>
          <w:sz w:val="24"/>
        </w:rPr>
        <w:t>值允许</w:t>
      </w:r>
      <w:proofErr w:type="gramEnd"/>
      <w:r w:rsidRPr="00171E4E">
        <w:rPr>
          <w:rFonts w:hAnsi="宋体" w:hint="eastAsia"/>
          <w:sz w:val="24"/>
        </w:rPr>
        <w:t>变化的最大、最小范围</w:t>
      </w:r>
      <w:r w:rsidRPr="00171E4E">
        <w:rPr>
          <w:rFonts w:hAnsi="宋体"/>
          <w:sz w:val="24"/>
        </w:rPr>
        <w:t xml:space="preserve"> </w:t>
      </w:r>
      <w:r w:rsidRPr="00171E4E">
        <w:rPr>
          <w:rFonts w:hAnsi="宋体" w:hint="eastAsia"/>
          <w:sz w:val="24"/>
        </w:rPr>
        <w:t>。每幅图可按运行人员的要求显示某一个测量值的当前趋势曲线。</w:t>
      </w:r>
    </w:p>
    <w:p w:rsidR="00654255" w:rsidRPr="00171E4E" w:rsidRDefault="00FA232E" w:rsidP="00DE1B7E">
      <w:pPr>
        <w:adjustRightInd w:val="0"/>
        <w:snapToGrid w:val="0"/>
        <w:ind w:firstLineChars="200" w:firstLine="480"/>
        <w:rPr>
          <w:rFonts w:hAnsi="宋体"/>
          <w:sz w:val="24"/>
        </w:rPr>
      </w:pPr>
      <w:r w:rsidRPr="00171E4E">
        <w:rPr>
          <w:rFonts w:hAnsi="宋体"/>
          <w:sz w:val="24"/>
        </w:rPr>
        <w:t xml:space="preserve">5.1.5.10 </w:t>
      </w:r>
      <w:r w:rsidRPr="00171E4E">
        <w:rPr>
          <w:rFonts w:hAnsi="宋体" w:hint="eastAsia"/>
          <w:sz w:val="24"/>
        </w:rPr>
        <w:t>综合自动化系统配置及状态图</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系统配置可直观显示系统各模块运行状态和网络通讯状态。</w:t>
      </w:r>
    </w:p>
    <w:p w:rsidR="00654255" w:rsidRPr="00171E4E" w:rsidRDefault="00FA232E" w:rsidP="00DE1B7E">
      <w:pPr>
        <w:adjustRightInd w:val="0"/>
        <w:snapToGrid w:val="0"/>
        <w:ind w:firstLineChars="200" w:firstLine="480"/>
        <w:outlineLvl w:val="2"/>
        <w:rPr>
          <w:rFonts w:hAnsi="宋体"/>
          <w:sz w:val="24"/>
        </w:rPr>
      </w:pPr>
      <w:bookmarkStart w:id="70" w:name="_Toc217725153"/>
      <w:r w:rsidRPr="00171E4E">
        <w:rPr>
          <w:rFonts w:hAnsi="宋体"/>
          <w:sz w:val="24"/>
        </w:rPr>
        <w:t xml:space="preserve">5.1.6  </w:t>
      </w:r>
      <w:r w:rsidRPr="00171E4E">
        <w:rPr>
          <w:rFonts w:hAnsi="宋体"/>
          <w:sz w:val="24"/>
        </w:rPr>
        <w:t>控制与操作</w:t>
      </w:r>
      <w:bookmarkEnd w:id="70"/>
    </w:p>
    <w:p w:rsidR="00654255" w:rsidRPr="00171E4E" w:rsidRDefault="00FA232E" w:rsidP="00DE1B7E">
      <w:pPr>
        <w:adjustRightInd w:val="0"/>
        <w:snapToGrid w:val="0"/>
        <w:ind w:firstLineChars="200" w:firstLine="480"/>
        <w:rPr>
          <w:rFonts w:hAnsi="宋体"/>
          <w:bCs/>
          <w:sz w:val="24"/>
        </w:rPr>
      </w:pPr>
      <w:r w:rsidRPr="00171E4E">
        <w:rPr>
          <w:rFonts w:hAnsi="宋体"/>
          <w:bCs/>
          <w:sz w:val="24"/>
        </w:rPr>
        <w:t xml:space="preserve">5.1.6.1 </w:t>
      </w:r>
      <w:r w:rsidRPr="00171E4E">
        <w:rPr>
          <w:rFonts w:hAnsi="宋体" w:hint="eastAsia"/>
          <w:bCs/>
          <w:sz w:val="24"/>
        </w:rPr>
        <w:t>控制功能</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具备就地</w:t>
      </w:r>
      <w:r w:rsidRPr="00171E4E">
        <w:rPr>
          <w:rFonts w:hAnsi="宋体"/>
          <w:bCs/>
          <w:sz w:val="24"/>
        </w:rPr>
        <w:t>/</w:t>
      </w:r>
      <w:r w:rsidRPr="00171E4E">
        <w:rPr>
          <w:rFonts w:hAnsi="宋体" w:hint="eastAsia"/>
          <w:bCs/>
          <w:sz w:val="24"/>
        </w:rPr>
        <w:t>主站</w:t>
      </w:r>
      <w:r w:rsidRPr="00171E4E">
        <w:rPr>
          <w:rFonts w:hAnsi="宋体"/>
          <w:bCs/>
          <w:sz w:val="24"/>
        </w:rPr>
        <w:t>/</w:t>
      </w:r>
      <w:r w:rsidRPr="00171E4E">
        <w:rPr>
          <w:rFonts w:hAnsi="宋体" w:hint="eastAsia"/>
          <w:bCs/>
          <w:sz w:val="24"/>
        </w:rPr>
        <w:t>远方三级控制，</w:t>
      </w:r>
      <w:proofErr w:type="gramStart"/>
      <w:r w:rsidRPr="00171E4E">
        <w:rPr>
          <w:rFonts w:hAnsi="宋体" w:hint="eastAsia"/>
          <w:bCs/>
          <w:sz w:val="24"/>
        </w:rPr>
        <w:t>带必要</w:t>
      </w:r>
      <w:proofErr w:type="gramEnd"/>
      <w:r w:rsidRPr="00171E4E">
        <w:rPr>
          <w:rFonts w:hAnsi="宋体" w:hint="eastAsia"/>
          <w:bCs/>
          <w:sz w:val="24"/>
        </w:rPr>
        <w:t>的安全检查和防误闭锁。完成对开关、刀闸的控制；主变分接头的调节；保护功能压板的投退；信号复归以及设备的启停等控制功能。</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监控系统在</w:t>
      </w:r>
      <w:proofErr w:type="gramStart"/>
      <w:r w:rsidRPr="00171E4E">
        <w:rPr>
          <w:rFonts w:hAnsi="宋体" w:hint="eastAsia"/>
          <w:bCs/>
          <w:sz w:val="24"/>
        </w:rPr>
        <w:t>站控层</w:t>
      </w:r>
      <w:proofErr w:type="gramEnd"/>
      <w:r w:rsidRPr="00171E4E">
        <w:rPr>
          <w:rFonts w:hAnsi="宋体" w:hint="eastAsia"/>
          <w:bCs/>
          <w:sz w:val="24"/>
        </w:rPr>
        <w:t>通过数字通讯实现与专用微机防</w:t>
      </w:r>
      <w:proofErr w:type="gramStart"/>
      <w:r w:rsidRPr="00171E4E">
        <w:rPr>
          <w:rFonts w:hAnsi="宋体" w:hint="eastAsia"/>
          <w:bCs/>
          <w:sz w:val="24"/>
        </w:rPr>
        <w:t>误系</w:t>
      </w:r>
      <w:proofErr w:type="gramEnd"/>
      <w:r w:rsidRPr="00171E4E">
        <w:rPr>
          <w:rFonts w:hAnsi="宋体" w:hint="eastAsia"/>
          <w:bCs/>
          <w:sz w:val="24"/>
        </w:rPr>
        <w:t>统配合完成全站的防误闭锁功能。</w:t>
      </w:r>
    </w:p>
    <w:p w:rsidR="00654255" w:rsidRPr="00171E4E" w:rsidRDefault="00FA232E" w:rsidP="00DE1B7E">
      <w:pPr>
        <w:adjustRightInd w:val="0"/>
        <w:snapToGrid w:val="0"/>
        <w:ind w:firstLineChars="200" w:firstLine="480"/>
        <w:rPr>
          <w:rFonts w:hAnsi="宋体"/>
          <w:bCs/>
          <w:sz w:val="24"/>
        </w:rPr>
      </w:pPr>
      <w:r w:rsidRPr="00171E4E">
        <w:rPr>
          <w:rFonts w:hAnsi="宋体"/>
          <w:bCs/>
          <w:sz w:val="24"/>
        </w:rPr>
        <w:t xml:space="preserve">5.1.6.2 </w:t>
      </w:r>
      <w:r w:rsidRPr="00171E4E">
        <w:rPr>
          <w:rFonts w:hAnsi="宋体" w:hint="eastAsia"/>
          <w:bCs/>
          <w:sz w:val="24"/>
        </w:rPr>
        <w:t>用户管理功能</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对不同用户可设置不同管理权限，以确保系统的安全性。</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系统可根据用户授权自动允许和禁止其对系统的某些操作，用户可以建</w:t>
      </w:r>
      <w:proofErr w:type="gramStart"/>
      <w:r w:rsidRPr="00171E4E">
        <w:rPr>
          <w:rFonts w:hAnsi="宋体" w:hint="eastAsia"/>
          <w:bCs/>
          <w:sz w:val="24"/>
        </w:rPr>
        <w:t>入唯一</w:t>
      </w:r>
      <w:proofErr w:type="gramEnd"/>
      <w:r w:rsidRPr="00171E4E">
        <w:rPr>
          <w:rFonts w:hAnsi="宋体" w:hint="eastAsia"/>
          <w:bCs/>
          <w:sz w:val="24"/>
        </w:rPr>
        <w:t>的用户标识和口令进入系统。一旦用户登录到系统后，系统将根据其授权范围，禁止其对不属于其授权范围内的对象的操作和控制，并对用户在其授权范围内的对象的各种操作</w:t>
      </w:r>
      <w:proofErr w:type="gramStart"/>
      <w:r w:rsidRPr="00171E4E">
        <w:rPr>
          <w:rFonts w:hAnsi="宋体" w:hint="eastAsia"/>
          <w:bCs/>
          <w:sz w:val="24"/>
        </w:rPr>
        <w:t>进行计录打印</w:t>
      </w:r>
      <w:proofErr w:type="gramEnd"/>
      <w:r w:rsidRPr="00171E4E">
        <w:rPr>
          <w:rFonts w:hAnsi="宋体" w:hint="eastAsia"/>
          <w:bCs/>
          <w:sz w:val="24"/>
        </w:rPr>
        <w:t>。</w:t>
      </w:r>
    </w:p>
    <w:p w:rsidR="00654255" w:rsidRPr="00171E4E" w:rsidRDefault="00FA232E" w:rsidP="00DE1B7E">
      <w:pPr>
        <w:adjustRightInd w:val="0"/>
        <w:snapToGrid w:val="0"/>
        <w:ind w:firstLineChars="200" w:firstLine="480"/>
        <w:rPr>
          <w:rFonts w:hAnsi="宋体"/>
          <w:bCs/>
          <w:sz w:val="24"/>
        </w:rPr>
      </w:pPr>
      <w:r w:rsidRPr="00171E4E">
        <w:rPr>
          <w:rFonts w:hAnsi="宋体"/>
          <w:bCs/>
          <w:sz w:val="24"/>
        </w:rPr>
        <w:t xml:space="preserve">5.1.6.3 </w:t>
      </w:r>
      <w:r w:rsidRPr="00171E4E">
        <w:rPr>
          <w:rFonts w:hAnsi="宋体" w:hint="eastAsia"/>
          <w:bCs/>
          <w:sz w:val="24"/>
        </w:rPr>
        <w:t>维护功能</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对系统数据库和保护定值、功能模块进行维护；提供远方诊断功能。</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数据库维护：用交互方式在线对数据库中的各个数据项进行修改的增删</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功能维护：自动控制功能的启动停止，对各种应用功能运行状态的监测，各种报表的在线生成和显示画面的在线编辑。</w:t>
      </w:r>
    </w:p>
    <w:p w:rsidR="00654255" w:rsidRPr="00171E4E" w:rsidRDefault="00FA232E" w:rsidP="00DE1B7E">
      <w:pPr>
        <w:adjustRightInd w:val="0"/>
        <w:snapToGrid w:val="0"/>
        <w:ind w:firstLineChars="200" w:firstLine="480"/>
        <w:outlineLvl w:val="2"/>
        <w:rPr>
          <w:rFonts w:hAnsi="宋体"/>
          <w:sz w:val="24"/>
        </w:rPr>
      </w:pPr>
      <w:bookmarkStart w:id="71" w:name="_Toc211691461"/>
      <w:bookmarkStart w:id="72" w:name="_Toc217725155"/>
      <w:r w:rsidRPr="00171E4E">
        <w:rPr>
          <w:rFonts w:hAnsi="宋体"/>
          <w:sz w:val="24"/>
        </w:rPr>
        <w:t xml:space="preserve">5.1.7  </w:t>
      </w:r>
      <w:r w:rsidRPr="00171E4E">
        <w:rPr>
          <w:rFonts w:hAnsi="宋体"/>
          <w:sz w:val="24"/>
        </w:rPr>
        <w:t>电压无功自动调节</w:t>
      </w:r>
      <w:bookmarkEnd w:id="71"/>
      <w:bookmarkEnd w:id="72"/>
      <w:r w:rsidRPr="00171E4E">
        <w:rPr>
          <w:rFonts w:hAnsi="宋体" w:hint="eastAsia"/>
          <w:sz w:val="24"/>
        </w:rPr>
        <w:t>（主要针对</w:t>
      </w:r>
      <w:r w:rsidRPr="00171E4E">
        <w:rPr>
          <w:rFonts w:hAnsi="宋体"/>
          <w:sz w:val="24"/>
        </w:rPr>
        <w:t>2</w:t>
      </w:r>
      <w:r w:rsidRPr="00171E4E">
        <w:rPr>
          <w:rFonts w:hAnsi="宋体" w:hint="eastAsia"/>
          <w:sz w:val="24"/>
        </w:rPr>
        <w:t>台主变变压器自动调档功能增加）</w:t>
      </w:r>
    </w:p>
    <w:p w:rsidR="00654255" w:rsidRPr="00171E4E" w:rsidRDefault="00FA232E" w:rsidP="00DE1B7E">
      <w:pPr>
        <w:adjustRightInd w:val="0"/>
        <w:snapToGrid w:val="0"/>
        <w:ind w:firstLineChars="200" w:firstLine="480"/>
        <w:outlineLvl w:val="2"/>
        <w:rPr>
          <w:rFonts w:hAnsi="宋体"/>
          <w:sz w:val="24"/>
        </w:rPr>
      </w:pPr>
      <w:bookmarkStart w:id="73" w:name="_Toc217725157"/>
      <w:r w:rsidRPr="00171E4E">
        <w:rPr>
          <w:rFonts w:hAnsi="宋体"/>
          <w:sz w:val="24"/>
        </w:rPr>
        <w:t xml:space="preserve">5.1.8  </w:t>
      </w:r>
      <w:r w:rsidRPr="00171E4E">
        <w:rPr>
          <w:rFonts w:hAnsi="宋体"/>
          <w:sz w:val="24"/>
        </w:rPr>
        <w:t>继电保护信息采集</w:t>
      </w:r>
      <w:bookmarkEnd w:id="73"/>
    </w:p>
    <w:p w:rsidR="00654255" w:rsidRPr="00171E4E" w:rsidRDefault="00FA232E" w:rsidP="00DE1B7E">
      <w:pPr>
        <w:adjustRightInd w:val="0"/>
        <w:snapToGrid w:val="0"/>
        <w:ind w:firstLineChars="200" w:firstLine="480"/>
        <w:rPr>
          <w:sz w:val="24"/>
        </w:rPr>
      </w:pPr>
      <w:r w:rsidRPr="00171E4E">
        <w:rPr>
          <w:sz w:val="24"/>
        </w:rPr>
        <w:t xml:space="preserve">5.1.8.1  </w:t>
      </w:r>
      <w:r w:rsidRPr="00171E4E">
        <w:rPr>
          <w:rFonts w:hAnsi="宋体"/>
          <w:sz w:val="24"/>
        </w:rPr>
        <w:t>各种保护的跳闸信号、重要告警信号和装置主要故障信号应采用硬接点的方式接入测控装置。</w:t>
      </w:r>
    </w:p>
    <w:p w:rsidR="00654255" w:rsidRPr="00171E4E" w:rsidRDefault="00FA232E" w:rsidP="00DE1B7E">
      <w:pPr>
        <w:adjustRightInd w:val="0"/>
        <w:snapToGrid w:val="0"/>
        <w:ind w:firstLineChars="200" w:firstLine="480"/>
        <w:rPr>
          <w:sz w:val="24"/>
        </w:rPr>
      </w:pPr>
      <w:r w:rsidRPr="00171E4E">
        <w:rPr>
          <w:sz w:val="24"/>
        </w:rPr>
        <w:t xml:space="preserve">5.1.8.2  </w:t>
      </w:r>
      <w:proofErr w:type="gramStart"/>
      <w:r w:rsidRPr="00171E4E">
        <w:rPr>
          <w:rFonts w:hAnsi="宋体"/>
          <w:sz w:val="24"/>
        </w:rPr>
        <w:t>故障录波装置</w:t>
      </w:r>
      <w:proofErr w:type="gramEnd"/>
      <w:r w:rsidRPr="00171E4E">
        <w:rPr>
          <w:rFonts w:hAnsi="宋体"/>
          <w:sz w:val="24"/>
        </w:rPr>
        <w:t>和保护装置</w:t>
      </w:r>
      <w:r w:rsidRPr="00171E4E">
        <w:rPr>
          <w:rFonts w:hAnsi="宋体"/>
          <w:sz w:val="24"/>
        </w:rPr>
        <w:t>(</w:t>
      </w:r>
      <w:proofErr w:type="gramStart"/>
      <w:r w:rsidRPr="00171E4E">
        <w:rPr>
          <w:rFonts w:hAnsi="宋体"/>
          <w:sz w:val="24"/>
        </w:rPr>
        <w:t>含保</w:t>
      </w:r>
      <w:proofErr w:type="gramEnd"/>
      <w:r w:rsidRPr="00171E4E">
        <w:rPr>
          <w:rFonts w:hAnsi="宋体"/>
          <w:sz w:val="24"/>
        </w:rPr>
        <w:t>护测控一体化</w:t>
      </w:r>
      <w:r w:rsidRPr="00171E4E">
        <w:rPr>
          <w:rFonts w:hAnsi="宋体"/>
          <w:sz w:val="24"/>
        </w:rPr>
        <w:t>)</w:t>
      </w:r>
      <w:r w:rsidRPr="00171E4E">
        <w:rPr>
          <w:rFonts w:hAnsi="宋体"/>
          <w:sz w:val="24"/>
        </w:rPr>
        <w:t>的管理由继电保护故障信息管理系统实现，监控系统如需直接调用保护信息，应有权限设置。</w:t>
      </w:r>
    </w:p>
    <w:p w:rsidR="00654255" w:rsidRPr="00171E4E" w:rsidRDefault="00FA232E" w:rsidP="00B26C79">
      <w:pPr>
        <w:adjustRightInd w:val="0"/>
        <w:snapToGrid w:val="0"/>
        <w:ind w:firstLineChars="200" w:firstLine="480"/>
        <w:outlineLvl w:val="2"/>
        <w:rPr>
          <w:sz w:val="24"/>
        </w:rPr>
      </w:pPr>
      <w:bookmarkStart w:id="74" w:name="_Toc217725158"/>
      <w:r w:rsidRPr="00171E4E">
        <w:rPr>
          <w:rFonts w:hAnsi="宋体"/>
          <w:sz w:val="24"/>
        </w:rPr>
        <w:t xml:space="preserve">5.1.9  </w:t>
      </w:r>
      <w:r w:rsidRPr="00171E4E">
        <w:rPr>
          <w:rFonts w:hAnsi="宋体"/>
          <w:sz w:val="24"/>
        </w:rPr>
        <w:t>事件顺序记录及事故追忆</w:t>
      </w:r>
      <w:bookmarkEnd w:id="74"/>
      <w:r w:rsidR="00B26C79" w:rsidRPr="00171E4E">
        <w:rPr>
          <w:rFonts w:hAnsi="宋体" w:hint="eastAsia"/>
          <w:sz w:val="24"/>
        </w:rPr>
        <w:t>：</w:t>
      </w:r>
      <w:r w:rsidRPr="00171E4E">
        <w:rPr>
          <w:rFonts w:hAnsi="宋体"/>
          <w:sz w:val="24"/>
        </w:rPr>
        <w:t>可将变电站内重要设备的状态变化列为事件顺序记录</w:t>
      </w:r>
      <w:r w:rsidRPr="00171E4E">
        <w:rPr>
          <w:rFonts w:hAnsi="宋体"/>
          <w:sz w:val="24"/>
        </w:rPr>
        <w:t>(</w:t>
      </w:r>
      <w:r w:rsidRPr="00171E4E">
        <w:rPr>
          <w:sz w:val="24"/>
        </w:rPr>
        <w:t>SOE</w:t>
      </w:r>
      <w:r w:rsidRPr="00171E4E">
        <w:rPr>
          <w:rFonts w:hAnsi="宋体"/>
          <w:sz w:val="24"/>
        </w:rPr>
        <w:t xml:space="preserve">) </w:t>
      </w:r>
    </w:p>
    <w:p w:rsidR="00654255" w:rsidRPr="00171E4E" w:rsidRDefault="00FA232E" w:rsidP="00DE1B7E">
      <w:pPr>
        <w:adjustRightInd w:val="0"/>
        <w:snapToGrid w:val="0"/>
        <w:ind w:firstLineChars="200" w:firstLine="480"/>
        <w:outlineLvl w:val="2"/>
        <w:rPr>
          <w:rFonts w:hAnsi="宋体"/>
          <w:sz w:val="24"/>
        </w:rPr>
      </w:pPr>
      <w:r w:rsidRPr="00171E4E">
        <w:rPr>
          <w:rFonts w:hAnsi="宋体"/>
          <w:sz w:val="24"/>
        </w:rPr>
        <w:t xml:space="preserve">5.1.11  </w:t>
      </w:r>
      <w:r w:rsidRPr="00171E4E">
        <w:rPr>
          <w:rFonts w:hAnsi="宋体"/>
          <w:sz w:val="24"/>
        </w:rPr>
        <w:t>变电站五防</w:t>
      </w:r>
      <w:r w:rsidRPr="00171E4E">
        <w:rPr>
          <w:rFonts w:hAnsi="宋体" w:hint="eastAsia"/>
          <w:sz w:val="24"/>
        </w:rPr>
        <w:t>管理系统</w:t>
      </w:r>
    </w:p>
    <w:p w:rsidR="00654255" w:rsidRPr="00171E4E" w:rsidRDefault="00FA232E" w:rsidP="00DE1B7E">
      <w:pPr>
        <w:adjustRightInd w:val="0"/>
        <w:snapToGrid w:val="0"/>
        <w:ind w:firstLineChars="200" w:firstLine="480"/>
        <w:rPr>
          <w:sz w:val="24"/>
        </w:rPr>
      </w:pPr>
      <w:r w:rsidRPr="00171E4E">
        <w:rPr>
          <w:rFonts w:hAnsi="宋体"/>
          <w:sz w:val="24"/>
        </w:rPr>
        <w:t>变电站五防系统</w:t>
      </w:r>
      <w:r w:rsidRPr="00171E4E">
        <w:rPr>
          <w:rFonts w:hAnsi="宋体" w:hint="eastAsia"/>
          <w:sz w:val="24"/>
        </w:rPr>
        <w:t>应</w:t>
      </w:r>
      <w:r w:rsidRPr="00171E4E">
        <w:rPr>
          <w:rFonts w:hAnsi="宋体"/>
          <w:sz w:val="24"/>
        </w:rPr>
        <w:t>由三层构成，分别是</w:t>
      </w:r>
      <w:proofErr w:type="gramStart"/>
      <w:r w:rsidRPr="00171E4E">
        <w:rPr>
          <w:rFonts w:hAnsi="宋体"/>
          <w:sz w:val="24"/>
        </w:rPr>
        <w:t>站控层五</w:t>
      </w:r>
      <w:proofErr w:type="gramEnd"/>
      <w:r w:rsidRPr="00171E4E">
        <w:rPr>
          <w:rFonts w:hAnsi="宋体"/>
          <w:sz w:val="24"/>
        </w:rPr>
        <w:t>防、间隔层测控装置防</w:t>
      </w:r>
      <w:proofErr w:type="gramStart"/>
      <w:r w:rsidRPr="00171E4E">
        <w:rPr>
          <w:rFonts w:hAnsi="宋体"/>
          <w:sz w:val="24"/>
        </w:rPr>
        <w:t>误以</w:t>
      </w:r>
      <w:proofErr w:type="gramEnd"/>
      <w:r w:rsidRPr="00171E4E">
        <w:rPr>
          <w:rFonts w:hAnsi="宋体"/>
          <w:sz w:val="24"/>
        </w:rPr>
        <w:t>及现场布线式电气闭锁。</w:t>
      </w:r>
      <w:proofErr w:type="gramStart"/>
      <w:r w:rsidRPr="00171E4E">
        <w:rPr>
          <w:rFonts w:hAnsi="宋体"/>
          <w:sz w:val="24"/>
        </w:rPr>
        <w:t>站控层防误应</w:t>
      </w:r>
      <w:proofErr w:type="gramEnd"/>
      <w:r w:rsidRPr="00171E4E">
        <w:rPr>
          <w:rFonts w:hAnsi="宋体"/>
          <w:sz w:val="24"/>
        </w:rPr>
        <w:t>实现面向全站设备的综合操作闭锁功能；间隔层测控装置</w:t>
      </w:r>
      <w:proofErr w:type="gramStart"/>
      <w:r w:rsidRPr="00171E4E">
        <w:rPr>
          <w:rFonts w:hAnsi="宋体"/>
          <w:sz w:val="24"/>
        </w:rPr>
        <w:t>防误应实现</w:t>
      </w:r>
      <w:proofErr w:type="gramEnd"/>
      <w:r w:rsidRPr="00171E4E">
        <w:rPr>
          <w:rFonts w:hAnsi="宋体"/>
          <w:sz w:val="24"/>
        </w:rPr>
        <w:t>本单元所控制设备的操作闭锁功能；现场布线式电气闭锁实现对本间隔电动操作的隔离开关和接地开关的防误操作功能，任一层防</w:t>
      </w:r>
      <w:proofErr w:type="gramStart"/>
      <w:r w:rsidRPr="00171E4E">
        <w:rPr>
          <w:rFonts w:hAnsi="宋体"/>
          <w:sz w:val="24"/>
        </w:rPr>
        <w:t>误功能</w:t>
      </w:r>
      <w:proofErr w:type="gramEnd"/>
      <w:r w:rsidRPr="00171E4E">
        <w:rPr>
          <w:rFonts w:hAnsi="宋体"/>
          <w:sz w:val="24"/>
        </w:rPr>
        <w:t>故障不应影响其他</w:t>
      </w:r>
      <w:proofErr w:type="gramStart"/>
      <w:r w:rsidRPr="00171E4E">
        <w:rPr>
          <w:rFonts w:hAnsi="宋体"/>
          <w:sz w:val="24"/>
        </w:rPr>
        <w:t>层正常防误功</w:t>
      </w:r>
      <w:proofErr w:type="gramEnd"/>
      <w:r w:rsidRPr="00171E4E">
        <w:rPr>
          <w:rFonts w:hAnsi="宋体"/>
          <w:sz w:val="24"/>
        </w:rPr>
        <w:t>能的实现。</w:t>
      </w:r>
    </w:p>
    <w:p w:rsidR="00654255" w:rsidRPr="00171E4E" w:rsidRDefault="00FA232E" w:rsidP="00DE1B7E">
      <w:pPr>
        <w:adjustRightInd w:val="0"/>
        <w:snapToGrid w:val="0"/>
        <w:ind w:firstLineChars="200" w:firstLine="480"/>
        <w:outlineLvl w:val="2"/>
        <w:rPr>
          <w:rFonts w:hAnsi="宋体"/>
          <w:sz w:val="24"/>
        </w:rPr>
      </w:pPr>
      <w:bookmarkStart w:id="75" w:name="_Toc101509097"/>
      <w:bookmarkStart w:id="76" w:name="_Toc217725163"/>
      <w:r w:rsidRPr="00171E4E">
        <w:rPr>
          <w:rFonts w:hAnsi="宋体"/>
          <w:sz w:val="24"/>
        </w:rPr>
        <w:t>5.1.1</w:t>
      </w:r>
      <w:r w:rsidR="00B26C79" w:rsidRPr="00171E4E">
        <w:rPr>
          <w:rFonts w:hAnsi="宋体"/>
          <w:sz w:val="24"/>
        </w:rPr>
        <w:t>2</w:t>
      </w:r>
      <w:r w:rsidRPr="00171E4E">
        <w:rPr>
          <w:rFonts w:hAnsi="宋体"/>
          <w:sz w:val="24"/>
        </w:rPr>
        <w:t xml:space="preserve">  </w:t>
      </w:r>
      <w:r w:rsidRPr="00171E4E">
        <w:rPr>
          <w:rFonts w:hAnsi="宋体"/>
          <w:sz w:val="24"/>
        </w:rPr>
        <w:t>管理功能</w:t>
      </w:r>
      <w:bookmarkEnd w:id="75"/>
      <w:bookmarkEnd w:id="76"/>
    </w:p>
    <w:p w:rsidR="00654255" w:rsidRPr="00171E4E" w:rsidRDefault="00FA232E" w:rsidP="00DE1B7E">
      <w:pPr>
        <w:adjustRightInd w:val="0"/>
        <w:snapToGrid w:val="0"/>
        <w:ind w:firstLineChars="200" w:firstLine="480"/>
        <w:rPr>
          <w:sz w:val="24"/>
        </w:rPr>
      </w:pPr>
      <w:r w:rsidRPr="00171E4E">
        <w:rPr>
          <w:rFonts w:hAnsi="宋体"/>
          <w:sz w:val="24"/>
        </w:rPr>
        <w:t>变电站计算机监控系统应能根据运行要求，实现各种管理功能。宜包括：运行操作指导、事故分析检索、在线设备管理、操作票功能、模拟操作、其它日常管理等。</w:t>
      </w:r>
    </w:p>
    <w:p w:rsidR="00654255" w:rsidRPr="00171E4E" w:rsidRDefault="00FA232E" w:rsidP="00DE1B7E">
      <w:pPr>
        <w:adjustRightInd w:val="0"/>
        <w:snapToGrid w:val="0"/>
        <w:ind w:firstLineChars="200" w:firstLine="480"/>
        <w:outlineLvl w:val="2"/>
        <w:rPr>
          <w:rFonts w:hAnsi="宋体"/>
          <w:sz w:val="24"/>
        </w:rPr>
      </w:pPr>
      <w:bookmarkStart w:id="77" w:name="_Toc271274902"/>
      <w:r w:rsidRPr="00171E4E">
        <w:rPr>
          <w:rFonts w:hAnsi="宋体"/>
          <w:sz w:val="24"/>
        </w:rPr>
        <w:lastRenderedPageBreak/>
        <w:t>5.</w:t>
      </w:r>
      <w:r w:rsidR="00047E8C" w:rsidRPr="00171E4E">
        <w:rPr>
          <w:rFonts w:hAnsi="宋体"/>
          <w:sz w:val="24"/>
        </w:rPr>
        <w:t>1</w:t>
      </w:r>
      <w:r w:rsidRPr="00171E4E">
        <w:rPr>
          <w:rFonts w:hAnsi="宋体"/>
          <w:sz w:val="24"/>
        </w:rPr>
        <w:t>.</w:t>
      </w:r>
      <w:r w:rsidR="00047E8C" w:rsidRPr="00171E4E">
        <w:rPr>
          <w:rFonts w:hAnsi="宋体"/>
          <w:sz w:val="24"/>
        </w:rPr>
        <w:t>13</w:t>
      </w:r>
      <w:r w:rsidRPr="00171E4E">
        <w:rPr>
          <w:rFonts w:hAnsi="宋体"/>
          <w:sz w:val="24"/>
        </w:rPr>
        <w:t xml:space="preserve">  </w:t>
      </w:r>
      <w:r w:rsidRPr="00171E4E">
        <w:rPr>
          <w:rFonts w:hAnsi="宋体"/>
          <w:sz w:val="24"/>
        </w:rPr>
        <w:t>控制</w:t>
      </w:r>
      <w:bookmarkEnd w:id="77"/>
    </w:p>
    <w:p w:rsidR="00654255" w:rsidRPr="00171E4E" w:rsidRDefault="00FA232E" w:rsidP="00DE1B7E">
      <w:pPr>
        <w:adjustRightInd w:val="0"/>
        <w:snapToGrid w:val="0"/>
        <w:ind w:firstLineChars="200" w:firstLine="480"/>
        <w:rPr>
          <w:sz w:val="24"/>
        </w:rPr>
      </w:pPr>
      <w:r w:rsidRPr="00171E4E">
        <w:rPr>
          <w:sz w:val="24"/>
        </w:rPr>
        <w:t>5.</w:t>
      </w:r>
      <w:r w:rsidR="00047E8C" w:rsidRPr="00171E4E">
        <w:rPr>
          <w:sz w:val="24"/>
        </w:rPr>
        <w:t>1.13</w:t>
      </w:r>
      <w:r w:rsidRPr="00171E4E">
        <w:rPr>
          <w:sz w:val="24"/>
        </w:rPr>
        <w:t xml:space="preserve">.1  </w:t>
      </w:r>
      <w:r w:rsidRPr="00171E4E">
        <w:rPr>
          <w:rFonts w:hAnsi="宋体"/>
          <w:sz w:val="24"/>
        </w:rPr>
        <w:t>间隔层应</w:t>
      </w:r>
      <w:proofErr w:type="gramStart"/>
      <w:r w:rsidRPr="00171E4E">
        <w:rPr>
          <w:rFonts w:hAnsi="宋体"/>
          <w:sz w:val="24"/>
        </w:rPr>
        <w:t>实现站控层</w:t>
      </w:r>
      <w:proofErr w:type="gramEnd"/>
      <w:r w:rsidRPr="00171E4E">
        <w:rPr>
          <w:rFonts w:hAnsi="宋体"/>
          <w:sz w:val="24"/>
        </w:rPr>
        <w:t>和远方遥控对一次设备的控制操作功能。</w:t>
      </w:r>
    </w:p>
    <w:p w:rsidR="00654255" w:rsidRPr="00171E4E" w:rsidRDefault="00FA232E" w:rsidP="00DE1B7E">
      <w:pPr>
        <w:adjustRightInd w:val="0"/>
        <w:snapToGrid w:val="0"/>
        <w:ind w:firstLineChars="200" w:firstLine="480"/>
        <w:rPr>
          <w:sz w:val="24"/>
        </w:rPr>
      </w:pPr>
      <w:r w:rsidRPr="00171E4E">
        <w:rPr>
          <w:sz w:val="24"/>
        </w:rPr>
        <w:t>5.</w:t>
      </w:r>
      <w:r w:rsidR="00047E8C" w:rsidRPr="00171E4E">
        <w:rPr>
          <w:sz w:val="24"/>
        </w:rPr>
        <w:t>1.14</w:t>
      </w:r>
      <w:r w:rsidRPr="00171E4E">
        <w:rPr>
          <w:sz w:val="24"/>
        </w:rPr>
        <w:t xml:space="preserve">.2  </w:t>
      </w:r>
      <w:r w:rsidRPr="00171E4E">
        <w:rPr>
          <w:rFonts w:hAnsi="宋体"/>
          <w:sz w:val="24"/>
        </w:rPr>
        <w:t>间隔层应提供在</w:t>
      </w:r>
      <w:proofErr w:type="gramStart"/>
      <w:r w:rsidRPr="00171E4E">
        <w:rPr>
          <w:rFonts w:hAnsi="宋体"/>
          <w:sz w:val="24"/>
        </w:rPr>
        <w:t>站控层</w:t>
      </w:r>
      <w:proofErr w:type="gramEnd"/>
      <w:r w:rsidRPr="00171E4E">
        <w:rPr>
          <w:rFonts w:hAnsi="宋体"/>
          <w:sz w:val="24"/>
        </w:rPr>
        <w:t>设备停运或其它紧急情况下的手动操作功能。</w:t>
      </w:r>
    </w:p>
    <w:p w:rsidR="00654255" w:rsidRPr="00171E4E" w:rsidRDefault="00FA232E" w:rsidP="00047E8C">
      <w:pPr>
        <w:adjustRightInd w:val="0"/>
        <w:snapToGrid w:val="0"/>
        <w:ind w:firstLineChars="200" w:firstLine="480"/>
        <w:outlineLvl w:val="1"/>
        <w:rPr>
          <w:kern w:val="0"/>
          <w:sz w:val="24"/>
        </w:rPr>
      </w:pPr>
      <w:bookmarkStart w:id="78" w:name="_Toc271274908"/>
      <w:r w:rsidRPr="00171E4E">
        <w:rPr>
          <w:kern w:val="0"/>
          <w:sz w:val="24"/>
        </w:rPr>
        <w:t>5.</w:t>
      </w:r>
      <w:r w:rsidR="00047E8C" w:rsidRPr="00171E4E">
        <w:rPr>
          <w:kern w:val="0"/>
          <w:sz w:val="24"/>
        </w:rPr>
        <w:t>2</w:t>
      </w:r>
      <w:r w:rsidRPr="00171E4E">
        <w:rPr>
          <w:kern w:val="0"/>
          <w:sz w:val="24"/>
        </w:rPr>
        <w:t xml:space="preserve">  </w:t>
      </w:r>
      <w:bookmarkStart w:id="79" w:name="OLE_LINK5"/>
      <w:bookmarkStart w:id="80" w:name="OLE_LINK6"/>
      <w:r w:rsidRPr="00171E4E">
        <w:rPr>
          <w:kern w:val="0"/>
          <w:sz w:val="24"/>
        </w:rPr>
        <w:t>测控保护一体化装置</w:t>
      </w:r>
      <w:bookmarkEnd w:id="79"/>
      <w:bookmarkEnd w:id="80"/>
    </w:p>
    <w:p w:rsidR="00FA232E" w:rsidRPr="00171E4E" w:rsidRDefault="00FA232E" w:rsidP="00DE1B7E">
      <w:pPr>
        <w:adjustRightInd w:val="0"/>
        <w:snapToGrid w:val="0"/>
        <w:ind w:firstLineChars="200" w:firstLine="480"/>
        <w:rPr>
          <w:rFonts w:hAnsi="宋体"/>
          <w:sz w:val="24"/>
        </w:rPr>
      </w:pPr>
      <w:r w:rsidRPr="00171E4E">
        <w:rPr>
          <w:rFonts w:hint="eastAsia"/>
          <w:sz w:val="24"/>
        </w:rPr>
        <w:t>测控保护一体化装置</w:t>
      </w:r>
      <w:r w:rsidRPr="00171E4E">
        <w:rPr>
          <w:rFonts w:hAnsi="宋体"/>
          <w:sz w:val="24"/>
        </w:rPr>
        <w:t>应满足独立测控单元的遥测回路数和测量精度、遥信响应时间和接点回路数量、控制操作、时间同步等功能指标要求。</w:t>
      </w:r>
      <w:bookmarkEnd w:id="78"/>
    </w:p>
    <w:p w:rsidR="00654255" w:rsidRPr="00171E4E" w:rsidRDefault="00FA232E" w:rsidP="00047E8C">
      <w:pPr>
        <w:adjustRightInd w:val="0"/>
        <w:snapToGrid w:val="0"/>
        <w:ind w:firstLineChars="200" w:firstLine="480"/>
        <w:outlineLvl w:val="2"/>
        <w:rPr>
          <w:rFonts w:hAnsi="宋体"/>
          <w:sz w:val="24"/>
        </w:rPr>
      </w:pPr>
      <w:r w:rsidRPr="00171E4E">
        <w:rPr>
          <w:rFonts w:hAnsi="宋体"/>
          <w:sz w:val="24"/>
        </w:rPr>
        <w:t>5.</w:t>
      </w:r>
      <w:r w:rsidR="00047E8C" w:rsidRPr="00171E4E">
        <w:rPr>
          <w:rFonts w:hAnsi="宋体"/>
          <w:sz w:val="24"/>
        </w:rPr>
        <w:t>2.1</w:t>
      </w:r>
      <w:r w:rsidRPr="00171E4E">
        <w:rPr>
          <w:rFonts w:hAnsi="宋体"/>
          <w:sz w:val="24"/>
        </w:rPr>
        <w:t xml:space="preserve">  </w:t>
      </w:r>
      <w:r w:rsidRPr="00171E4E">
        <w:rPr>
          <w:rFonts w:hAnsi="宋体" w:hint="eastAsia"/>
          <w:sz w:val="24"/>
        </w:rPr>
        <w:t>装置功能要求</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本变电所采用的微机保护，微机监控一体化的综合自动化系统，可在远方进行在线召唤和修改保护整定定值，本装置还应具有事件顺序记录（</w:t>
      </w:r>
      <w:r w:rsidRPr="00171E4E">
        <w:rPr>
          <w:rFonts w:hAnsi="宋体"/>
          <w:sz w:val="24"/>
        </w:rPr>
        <w:t>SOE</w:t>
      </w:r>
      <w:r w:rsidRPr="00171E4E">
        <w:rPr>
          <w:rFonts w:hAnsi="宋体" w:hint="eastAsia"/>
          <w:sz w:val="24"/>
        </w:rPr>
        <w:t>），抗干扰，在线自检，自恢复，断电时保存数据等功能。所有保护功能均能用软压板进行投入或退出的操作，保护及自动装置的各种性能均能适应变电所环境要求。所有保护，控制，测量均在各单元箱内处理。所有单元箱的数据通过通讯翻译装置与上位机进行通讯，进行数据交换和上位机对下面单元箱进行监控。</w:t>
      </w:r>
    </w:p>
    <w:p w:rsidR="00654255" w:rsidRPr="00171E4E" w:rsidRDefault="00FA232E" w:rsidP="00047E8C">
      <w:pPr>
        <w:adjustRightInd w:val="0"/>
        <w:snapToGrid w:val="0"/>
        <w:ind w:firstLineChars="200" w:firstLine="480"/>
        <w:outlineLvl w:val="2"/>
        <w:rPr>
          <w:rFonts w:hAnsi="宋体"/>
          <w:sz w:val="24"/>
        </w:rPr>
      </w:pPr>
      <w:r w:rsidRPr="00171E4E">
        <w:rPr>
          <w:rFonts w:hAnsi="宋体"/>
          <w:sz w:val="24"/>
        </w:rPr>
        <w:t>5.2.</w:t>
      </w:r>
      <w:r w:rsidR="00047E8C" w:rsidRPr="00171E4E">
        <w:rPr>
          <w:rFonts w:hAnsi="宋体"/>
          <w:sz w:val="24"/>
        </w:rPr>
        <w:t>2</w:t>
      </w:r>
      <w:r w:rsidRPr="00171E4E">
        <w:rPr>
          <w:rFonts w:hAnsi="宋体"/>
          <w:sz w:val="24"/>
        </w:rPr>
        <w:t xml:space="preserve">  10kV</w:t>
      </w:r>
      <w:r w:rsidRPr="00171E4E">
        <w:rPr>
          <w:rFonts w:hAnsi="宋体" w:hint="eastAsia"/>
          <w:sz w:val="24"/>
        </w:rPr>
        <w:t>进线</w:t>
      </w:r>
      <w:r w:rsidRPr="00171E4E">
        <w:rPr>
          <w:rFonts w:hAnsi="宋体"/>
          <w:sz w:val="24"/>
        </w:rPr>
        <w:t>及</w:t>
      </w:r>
      <w:r w:rsidRPr="00171E4E">
        <w:rPr>
          <w:rFonts w:hAnsi="宋体" w:hint="eastAsia"/>
          <w:sz w:val="24"/>
        </w:rPr>
        <w:t>馈线</w:t>
      </w:r>
      <w:r w:rsidRPr="00171E4E">
        <w:rPr>
          <w:rFonts w:hAnsi="宋体"/>
          <w:sz w:val="24"/>
        </w:rPr>
        <w:t>线路</w:t>
      </w:r>
      <w:r w:rsidRPr="00171E4E">
        <w:rPr>
          <w:rFonts w:hAnsi="宋体" w:hint="eastAsia"/>
          <w:sz w:val="24"/>
        </w:rPr>
        <w:t>保护</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保护功能：三段带电压闭锁的方向过流保护、过流加速保护、零序过流保护</w:t>
      </w:r>
      <w:r w:rsidRPr="00171E4E">
        <w:rPr>
          <w:rFonts w:hAnsi="宋体"/>
          <w:bCs/>
          <w:sz w:val="24"/>
        </w:rPr>
        <w:t>/</w:t>
      </w:r>
      <w:r w:rsidRPr="00171E4E">
        <w:rPr>
          <w:rFonts w:hAnsi="宋体" w:hint="eastAsia"/>
          <w:bCs/>
          <w:sz w:val="24"/>
        </w:rPr>
        <w:t>网络小电流接地选线、三相一次重合闸、过负荷保护、低频减载保护、低电压保护、</w:t>
      </w:r>
      <w:r w:rsidRPr="00171E4E">
        <w:rPr>
          <w:rFonts w:hAnsi="宋体"/>
          <w:bCs/>
          <w:sz w:val="24"/>
        </w:rPr>
        <w:t>TV</w:t>
      </w:r>
      <w:r w:rsidRPr="00171E4E">
        <w:rPr>
          <w:rFonts w:hAnsi="宋体" w:hint="eastAsia"/>
          <w:bCs/>
          <w:sz w:val="24"/>
        </w:rPr>
        <w:t>断线告警、控制回路异常告警、</w:t>
      </w:r>
      <w:proofErr w:type="gramStart"/>
      <w:r w:rsidRPr="00171E4E">
        <w:rPr>
          <w:rFonts w:hAnsi="宋体" w:hint="eastAsia"/>
          <w:bCs/>
          <w:sz w:val="24"/>
        </w:rPr>
        <w:t>跳位异常</w:t>
      </w:r>
      <w:proofErr w:type="gramEnd"/>
      <w:r w:rsidRPr="00171E4E">
        <w:rPr>
          <w:rFonts w:hAnsi="宋体" w:hint="eastAsia"/>
          <w:bCs/>
          <w:sz w:val="24"/>
        </w:rPr>
        <w:t>告警、手车位置异常告警</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测控功能：遥信开入采集、装置遥信变位、事故遥信</w:t>
      </w:r>
      <w:r w:rsidRPr="00171E4E">
        <w:rPr>
          <w:rFonts w:hAnsi="宋体"/>
          <w:bCs/>
          <w:sz w:val="24"/>
        </w:rPr>
        <w:t>;</w:t>
      </w:r>
      <w:r w:rsidRPr="00171E4E">
        <w:rPr>
          <w:rFonts w:hAnsi="宋体" w:hint="eastAsia"/>
          <w:bCs/>
          <w:sz w:val="24"/>
        </w:rPr>
        <w:t>正常断路器遥控分合</w:t>
      </w:r>
      <w:r w:rsidRPr="00171E4E">
        <w:rPr>
          <w:rFonts w:hAnsi="宋体"/>
          <w:bCs/>
          <w:sz w:val="24"/>
        </w:rPr>
        <w:t>IA</w:t>
      </w:r>
      <w:r w:rsidRPr="00171E4E">
        <w:rPr>
          <w:rFonts w:hAnsi="宋体" w:hint="eastAsia"/>
          <w:bCs/>
          <w:sz w:val="24"/>
        </w:rPr>
        <w:t>、</w:t>
      </w:r>
      <w:r w:rsidRPr="00171E4E">
        <w:rPr>
          <w:rFonts w:hAnsi="宋体"/>
          <w:bCs/>
          <w:sz w:val="24"/>
        </w:rPr>
        <w:t>IB</w:t>
      </w:r>
      <w:r w:rsidRPr="00171E4E">
        <w:rPr>
          <w:rFonts w:hAnsi="宋体" w:hint="eastAsia"/>
          <w:bCs/>
          <w:sz w:val="24"/>
        </w:rPr>
        <w:t>、</w:t>
      </w:r>
      <w:r w:rsidRPr="00171E4E">
        <w:rPr>
          <w:rFonts w:hAnsi="宋体"/>
          <w:bCs/>
          <w:sz w:val="24"/>
        </w:rPr>
        <w:t>IC</w:t>
      </w:r>
      <w:r w:rsidRPr="00171E4E">
        <w:rPr>
          <w:rFonts w:hAnsi="宋体" w:hint="eastAsia"/>
          <w:bCs/>
          <w:sz w:val="24"/>
        </w:rPr>
        <w:t>、</w:t>
      </w:r>
      <w:proofErr w:type="spellStart"/>
      <w:r w:rsidRPr="00171E4E">
        <w:rPr>
          <w:rFonts w:hAnsi="宋体"/>
          <w:bCs/>
          <w:sz w:val="24"/>
        </w:rPr>
        <w:t>Ua</w:t>
      </w:r>
      <w:proofErr w:type="spellEnd"/>
      <w:r w:rsidRPr="00171E4E">
        <w:rPr>
          <w:rFonts w:hAnsi="宋体" w:hint="eastAsia"/>
          <w:bCs/>
          <w:sz w:val="24"/>
        </w:rPr>
        <w:t>、</w:t>
      </w:r>
      <w:proofErr w:type="spellStart"/>
      <w:r w:rsidRPr="00171E4E">
        <w:rPr>
          <w:rFonts w:hAnsi="宋体"/>
          <w:bCs/>
          <w:sz w:val="24"/>
        </w:rPr>
        <w:t>Ub</w:t>
      </w:r>
      <w:proofErr w:type="spellEnd"/>
      <w:r w:rsidRPr="00171E4E">
        <w:rPr>
          <w:rFonts w:hAnsi="宋体" w:hint="eastAsia"/>
          <w:bCs/>
          <w:sz w:val="24"/>
        </w:rPr>
        <w:t>、</w:t>
      </w:r>
      <w:proofErr w:type="spellStart"/>
      <w:r w:rsidRPr="00171E4E">
        <w:rPr>
          <w:rFonts w:hAnsi="宋体"/>
          <w:bCs/>
          <w:sz w:val="24"/>
        </w:rPr>
        <w:t>Uc</w:t>
      </w:r>
      <w:proofErr w:type="spellEnd"/>
      <w:r w:rsidRPr="00171E4E">
        <w:rPr>
          <w:rFonts w:hAnsi="宋体" w:hint="eastAsia"/>
          <w:bCs/>
          <w:sz w:val="24"/>
        </w:rPr>
        <w:t>、</w:t>
      </w:r>
      <w:proofErr w:type="spellStart"/>
      <w:r w:rsidR="00955A36" w:rsidRPr="00171E4E">
        <w:rPr>
          <w:rFonts w:hAnsi="宋体"/>
          <w:bCs/>
          <w:sz w:val="24"/>
        </w:rPr>
        <w:t>Uab</w:t>
      </w:r>
      <w:proofErr w:type="spellEnd"/>
      <w:r w:rsidRPr="00171E4E">
        <w:rPr>
          <w:rFonts w:hAnsi="宋体" w:hint="eastAsia"/>
          <w:bCs/>
          <w:sz w:val="24"/>
        </w:rPr>
        <w:t>、</w:t>
      </w:r>
      <w:proofErr w:type="spellStart"/>
      <w:r w:rsidRPr="00171E4E">
        <w:rPr>
          <w:rFonts w:hAnsi="宋体"/>
          <w:bCs/>
          <w:sz w:val="24"/>
        </w:rPr>
        <w:t>Ubc</w:t>
      </w:r>
      <w:proofErr w:type="spellEnd"/>
      <w:r w:rsidRPr="00171E4E">
        <w:rPr>
          <w:rFonts w:hAnsi="宋体" w:hint="eastAsia"/>
          <w:bCs/>
          <w:sz w:val="24"/>
        </w:rPr>
        <w:t>、</w:t>
      </w:r>
      <w:proofErr w:type="spellStart"/>
      <w:r w:rsidRPr="00171E4E">
        <w:rPr>
          <w:rFonts w:hAnsi="宋体"/>
          <w:bCs/>
          <w:sz w:val="24"/>
        </w:rPr>
        <w:t>Uca</w:t>
      </w:r>
      <w:proofErr w:type="spellEnd"/>
      <w:r w:rsidRPr="00171E4E">
        <w:rPr>
          <w:rFonts w:hAnsi="宋体" w:hint="eastAsia"/>
          <w:bCs/>
          <w:sz w:val="24"/>
        </w:rPr>
        <w:t>、</w:t>
      </w:r>
      <w:r w:rsidRPr="00171E4E">
        <w:rPr>
          <w:rFonts w:hAnsi="宋体"/>
          <w:bCs/>
          <w:sz w:val="24"/>
        </w:rPr>
        <w:t>P</w:t>
      </w:r>
      <w:r w:rsidRPr="00171E4E">
        <w:rPr>
          <w:rFonts w:hAnsi="宋体" w:hint="eastAsia"/>
          <w:bCs/>
          <w:sz w:val="24"/>
        </w:rPr>
        <w:t>、</w:t>
      </w:r>
      <w:r w:rsidRPr="00171E4E">
        <w:rPr>
          <w:rFonts w:hAnsi="宋体"/>
          <w:bCs/>
          <w:sz w:val="24"/>
        </w:rPr>
        <w:t>Q</w:t>
      </w:r>
      <w:r w:rsidRPr="00171E4E">
        <w:rPr>
          <w:rFonts w:hAnsi="宋体" w:hint="eastAsia"/>
          <w:bCs/>
          <w:sz w:val="24"/>
        </w:rPr>
        <w:t>、</w:t>
      </w:r>
      <w:r w:rsidRPr="00171E4E">
        <w:rPr>
          <w:rFonts w:hAnsi="宋体"/>
          <w:bCs/>
          <w:sz w:val="24"/>
        </w:rPr>
        <w:t>f</w:t>
      </w:r>
      <w:r w:rsidRPr="00171E4E">
        <w:rPr>
          <w:rFonts w:hAnsi="宋体" w:hint="eastAsia"/>
          <w:bCs/>
          <w:sz w:val="24"/>
        </w:rPr>
        <w:t>、</w:t>
      </w:r>
      <w:r w:rsidRPr="00171E4E">
        <w:rPr>
          <w:rFonts w:hAnsi="宋体"/>
          <w:bCs/>
          <w:sz w:val="24"/>
        </w:rPr>
        <w:t>COS</w:t>
      </w:r>
      <w:r w:rsidRPr="00171E4E">
        <w:rPr>
          <w:rFonts w:hAnsi="宋体" w:hint="eastAsia"/>
          <w:bCs/>
          <w:sz w:val="24"/>
        </w:rPr>
        <w:t>φ等模拟量的遥测；故障录波、</w:t>
      </w:r>
      <w:r w:rsidRPr="00171E4E">
        <w:rPr>
          <w:rFonts w:hAnsi="宋体"/>
          <w:bCs/>
          <w:sz w:val="24"/>
        </w:rPr>
        <w:t>2</w:t>
      </w:r>
      <w:r w:rsidRPr="00171E4E">
        <w:rPr>
          <w:rFonts w:hAnsi="宋体" w:hint="eastAsia"/>
          <w:bCs/>
          <w:sz w:val="24"/>
        </w:rPr>
        <w:t>路脉冲输入</w:t>
      </w:r>
    </w:p>
    <w:p w:rsidR="00654255" w:rsidRPr="00171E4E" w:rsidRDefault="00FA232E" w:rsidP="00047E8C">
      <w:pPr>
        <w:adjustRightInd w:val="0"/>
        <w:snapToGrid w:val="0"/>
        <w:ind w:firstLineChars="200" w:firstLine="480"/>
        <w:outlineLvl w:val="2"/>
        <w:rPr>
          <w:rFonts w:hAnsi="宋体"/>
          <w:sz w:val="24"/>
        </w:rPr>
      </w:pPr>
      <w:r w:rsidRPr="00171E4E">
        <w:rPr>
          <w:rFonts w:hAnsi="宋体"/>
          <w:sz w:val="24"/>
        </w:rPr>
        <w:t xml:space="preserve">5.2.3  </w:t>
      </w:r>
      <w:bookmarkStart w:id="81" w:name="_Toc244968107"/>
      <w:bookmarkStart w:id="82" w:name="_Toc247522978"/>
      <w:r w:rsidRPr="00171E4E">
        <w:rPr>
          <w:rFonts w:hAnsi="宋体"/>
          <w:sz w:val="24"/>
        </w:rPr>
        <w:t>6kV</w:t>
      </w:r>
      <w:r w:rsidRPr="00171E4E">
        <w:rPr>
          <w:rFonts w:hAnsi="宋体"/>
          <w:sz w:val="24"/>
        </w:rPr>
        <w:t>电容器保护</w:t>
      </w:r>
      <w:bookmarkEnd w:id="81"/>
      <w:bookmarkEnd w:id="82"/>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保护功能：三段带电压闭锁的方向过流保护、过流加速保护、零序过流保护</w:t>
      </w:r>
      <w:r w:rsidRPr="00171E4E">
        <w:rPr>
          <w:rFonts w:hAnsi="宋体"/>
          <w:bCs/>
          <w:sz w:val="24"/>
        </w:rPr>
        <w:t>/</w:t>
      </w:r>
      <w:r w:rsidRPr="00171E4E">
        <w:rPr>
          <w:rFonts w:hAnsi="宋体" w:hint="eastAsia"/>
          <w:bCs/>
          <w:sz w:val="24"/>
        </w:rPr>
        <w:t>网络小电流接地选线、三相一次重合闸、过负荷保护、低频减载保护、低电压保护、</w:t>
      </w:r>
      <w:r w:rsidRPr="00171E4E">
        <w:rPr>
          <w:rFonts w:hAnsi="宋体"/>
          <w:bCs/>
          <w:sz w:val="24"/>
        </w:rPr>
        <w:t>TV</w:t>
      </w:r>
      <w:r w:rsidRPr="00171E4E">
        <w:rPr>
          <w:rFonts w:hAnsi="宋体" w:hint="eastAsia"/>
          <w:bCs/>
          <w:sz w:val="24"/>
        </w:rPr>
        <w:t>断线告警、控制回路异常告警、</w:t>
      </w:r>
      <w:proofErr w:type="gramStart"/>
      <w:r w:rsidRPr="00171E4E">
        <w:rPr>
          <w:rFonts w:hAnsi="宋体" w:hint="eastAsia"/>
          <w:bCs/>
          <w:sz w:val="24"/>
        </w:rPr>
        <w:t>跳位异常</w:t>
      </w:r>
      <w:proofErr w:type="gramEnd"/>
      <w:r w:rsidRPr="00171E4E">
        <w:rPr>
          <w:rFonts w:hAnsi="宋体" w:hint="eastAsia"/>
          <w:bCs/>
          <w:sz w:val="24"/>
        </w:rPr>
        <w:t>告警、手车位置异常告警</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测控功能：遥信开入采集、装置遥信变位、事故遥信</w:t>
      </w:r>
      <w:r w:rsidRPr="00171E4E">
        <w:rPr>
          <w:rFonts w:hAnsi="宋体"/>
          <w:bCs/>
          <w:sz w:val="24"/>
        </w:rPr>
        <w:t>;</w:t>
      </w:r>
      <w:r w:rsidRPr="00171E4E">
        <w:rPr>
          <w:rFonts w:hAnsi="宋体" w:hint="eastAsia"/>
          <w:bCs/>
          <w:sz w:val="24"/>
        </w:rPr>
        <w:t>正常断路器遥控分合</w:t>
      </w:r>
      <w:r w:rsidRPr="00171E4E">
        <w:rPr>
          <w:rFonts w:hAnsi="宋体"/>
          <w:bCs/>
          <w:sz w:val="24"/>
        </w:rPr>
        <w:t>IA</w:t>
      </w:r>
      <w:r w:rsidRPr="00171E4E">
        <w:rPr>
          <w:rFonts w:hAnsi="宋体" w:hint="eastAsia"/>
          <w:bCs/>
          <w:sz w:val="24"/>
        </w:rPr>
        <w:t>、</w:t>
      </w:r>
      <w:r w:rsidRPr="00171E4E">
        <w:rPr>
          <w:rFonts w:hAnsi="宋体"/>
          <w:bCs/>
          <w:sz w:val="24"/>
        </w:rPr>
        <w:t>IB</w:t>
      </w:r>
      <w:r w:rsidRPr="00171E4E">
        <w:rPr>
          <w:rFonts w:hAnsi="宋体" w:hint="eastAsia"/>
          <w:bCs/>
          <w:sz w:val="24"/>
        </w:rPr>
        <w:t>、</w:t>
      </w:r>
      <w:r w:rsidRPr="00171E4E">
        <w:rPr>
          <w:rFonts w:hAnsi="宋体"/>
          <w:bCs/>
          <w:sz w:val="24"/>
        </w:rPr>
        <w:t>IC</w:t>
      </w:r>
      <w:r w:rsidRPr="00171E4E">
        <w:rPr>
          <w:rFonts w:hAnsi="宋体" w:hint="eastAsia"/>
          <w:bCs/>
          <w:sz w:val="24"/>
        </w:rPr>
        <w:t>、</w:t>
      </w:r>
      <w:proofErr w:type="spellStart"/>
      <w:r w:rsidRPr="00171E4E">
        <w:rPr>
          <w:rFonts w:hAnsi="宋体"/>
          <w:bCs/>
          <w:sz w:val="24"/>
        </w:rPr>
        <w:t>Ua</w:t>
      </w:r>
      <w:proofErr w:type="spellEnd"/>
      <w:r w:rsidRPr="00171E4E">
        <w:rPr>
          <w:rFonts w:hAnsi="宋体" w:hint="eastAsia"/>
          <w:bCs/>
          <w:sz w:val="24"/>
        </w:rPr>
        <w:t>、</w:t>
      </w:r>
      <w:proofErr w:type="spellStart"/>
      <w:r w:rsidRPr="00171E4E">
        <w:rPr>
          <w:rFonts w:hAnsi="宋体"/>
          <w:bCs/>
          <w:sz w:val="24"/>
        </w:rPr>
        <w:t>Ub</w:t>
      </w:r>
      <w:proofErr w:type="spellEnd"/>
      <w:r w:rsidRPr="00171E4E">
        <w:rPr>
          <w:rFonts w:hAnsi="宋体" w:hint="eastAsia"/>
          <w:bCs/>
          <w:sz w:val="24"/>
        </w:rPr>
        <w:t>、</w:t>
      </w:r>
      <w:proofErr w:type="spellStart"/>
      <w:r w:rsidRPr="00171E4E">
        <w:rPr>
          <w:rFonts w:hAnsi="宋体"/>
          <w:bCs/>
          <w:sz w:val="24"/>
        </w:rPr>
        <w:t>Uc</w:t>
      </w:r>
      <w:proofErr w:type="spellEnd"/>
      <w:r w:rsidRPr="00171E4E">
        <w:rPr>
          <w:rFonts w:hAnsi="宋体" w:hint="eastAsia"/>
          <w:bCs/>
          <w:sz w:val="24"/>
        </w:rPr>
        <w:t>、</w:t>
      </w:r>
      <w:proofErr w:type="spellStart"/>
      <w:r w:rsidR="00955A36" w:rsidRPr="00171E4E">
        <w:rPr>
          <w:rFonts w:hAnsi="宋体"/>
          <w:bCs/>
          <w:sz w:val="24"/>
        </w:rPr>
        <w:t>Uab</w:t>
      </w:r>
      <w:proofErr w:type="spellEnd"/>
      <w:r w:rsidRPr="00171E4E">
        <w:rPr>
          <w:rFonts w:hAnsi="宋体" w:hint="eastAsia"/>
          <w:bCs/>
          <w:sz w:val="24"/>
        </w:rPr>
        <w:t>、</w:t>
      </w:r>
      <w:proofErr w:type="spellStart"/>
      <w:r w:rsidRPr="00171E4E">
        <w:rPr>
          <w:rFonts w:hAnsi="宋体"/>
          <w:bCs/>
          <w:sz w:val="24"/>
        </w:rPr>
        <w:t>Ubc</w:t>
      </w:r>
      <w:proofErr w:type="spellEnd"/>
      <w:r w:rsidRPr="00171E4E">
        <w:rPr>
          <w:rFonts w:hAnsi="宋体" w:hint="eastAsia"/>
          <w:bCs/>
          <w:sz w:val="24"/>
        </w:rPr>
        <w:t>、</w:t>
      </w:r>
      <w:proofErr w:type="spellStart"/>
      <w:r w:rsidRPr="00171E4E">
        <w:rPr>
          <w:rFonts w:hAnsi="宋体"/>
          <w:bCs/>
          <w:sz w:val="24"/>
        </w:rPr>
        <w:t>Uca</w:t>
      </w:r>
      <w:proofErr w:type="spellEnd"/>
      <w:r w:rsidRPr="00171E4E">
        <w:rPr>
          <w:rFonts w:hAnsi="宋体" w:hint="eastAsia"/>
          <w:bCs/>
          <w:sz w:val="24"/>
        </w:rPr>
        <w:t>、</w:t>
      </w:r>
      <w:r w:rsidRPr="00171E4E">
        <w:rPr>
          <w:rFonts w:hAnsi="宋体"/>
          <w:bCs/>
          <w:sz w:val="24"/>
        </w:rPr>
        <w:t>P</w:t>
      </w:r>
      <w:r w:rsidRPr="00171E4E">
        <w:rPr>
          <w:rFonts w:hAnsi="宋体" w:hint="eastAsia"/>
          <w:bCs/>
          <w:sz w:val="24"/>
        </w:rPr>
        <w:t>、</w:t>
      </w:r>
      <w:r w:rsidRPr="00171E4E">
        <w:rPr>
          <w:rFonts w:hAnsi="宋体"/>
          <w:bCs/>
          <w:sz w:val="24"/>
        </w:rPr>
        <w:t>Q</w:t>
      </w:r>
      <w:r w:rsidRPr="00171E4E">
        <w:rPr>
          <w:rFonts w:hAnsi="宋体" w:hint="eastAsia"/>
          <w:bCs/>
          <w:sz w:val="24"/>
        </w:rPr>
        <w:t>、</w:t>
      </w:r>
      <w:r w:rsidRPr="00171E4E">
        <w:rPr>
          <w:rFonts w:hAnsi="宋体"/>
          <w:bCs/>
          <w:sz w:val="24"/>
        </w:rPr>
        <w:t>f</w:t>
      </w:r>
      <w:r w:rsidRPr="00171E4E">
        <w:rPr>
          <w:rFonts w:hAnsi="宋体" w:hint="eastAsia"/>
          <w:bCs/>
          <w:sz w:val="24"/>
        </w:rPr>
        <w:t>、</w:t>
      </w:r>
      <w:r w:rsidRPr="00171E4E">
        <w:rPr>
          <w:rFonts w:hAnsi="宋体"/>
          <w:bCs/>
          <w:sz w:val="24"/>
        </w:rPr>
        <w:t>COS</w:t>
      </w:r>
      <w:r w:rsidRPr="00171E4E">
        <w:rPr>
          <w:rFonts w:hAnsi="宋体" w:hint="eastAsia"/>
          <w:bCs/>
          <w:sz w:val="24"/>
        </w:rPr>
        <w:t>φ等模拟量的遥测；故障录波、</w:t>
      </w:r>
      <w:r w:rsidRPr="00171E4E">
        <w:rPr>
          <w:rFonts w:hAnsi="宋体"/>
          <w:bCs/>
          <w:sz w:val="24"/>
        </w:rPr>
        <w:t>2</w:t>
      </w:r>
      <w:r w:rsidRPr="00171E4E">
        <w:rPr>
          <w:rFonts w:hAnsi="宋体" w:hint="eastAsia"/>
          <w:bCs/>
          <w:sz w:val="24"/>
        </w:rPr>
        <w:t>路脉冲输入</w:t>
      </w:r>
    </w:p>
    <w:p w:rsidR="00654255" w:rsidRPr="00171E4E" w:rsidRDefault="00FA232E" w:rsidP="00047E8C">
      <w:pPr>
        <w:adjustRightInd w:val="0"/>
        <w:snapToGrid w:val="0"/>
        <w:ind w:firstLineChars="200" w:firstLine="480"/>
        <w:outlineLvl w:val="2"/>
        <w:rPr>
          <w:rFonts w:hAnsi="宋体"/>
          <w:sz w:val="24"/>
        </w:rPr>
      </w:pPr>
      <w:r w:rsidRPr="00171E4E">
        <w:rPr>
          <w:rFonts w:hAnsi="宋体"/>
          <w:sz w:val="24"/>
        </w:rPr>
        <w:t>5.2.4  6kV</w:t>
      </w:r>
      <w:r w:rsidRPr="00171E4E">
        <w:rPr>
          <w:rFonts w:hAnsi="宋体" w:hint="eastAsia"/>
          <w:sz w:val="24"/>
        </w:rPr>
        <w:t>馈线</w:t>
      </w:r>
      <w:r w:rsidRPr="00171E4E">
        <w:rPr>
          <w:rFonts w:hAnsi="宋体"/>
          <w:sz w:val="24"/>
        </w:rPr>
        <w:t>线路</w:t>
      </w:r>
      <w:r w:rsidRPr="00171E4E">
        <w:rPr>
          <w:rFonts w:hAnsi="宋体" w:hint="eastAsia"/>
          <w:sz w:val="24"/>
        </w:rPr>
        <w:t>保护</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保护功能：三段带电压闭锁的方向过流保护、过流加速保护、零序过流保护</w:t>
      </w:r>
      <w:r w:rsidRPr="00171E4E">
        <w:rPr>
          <w:rFonts w:hAnsi="宋体"/>
          <w:bCs/>
          <w:sz w:val="24"/>
        </w:rPr>
        <w:t>/</w:t>
      </w:r>
      <w:r w:rsidRPr="00171E4E">
        <w:rPr>
          <w:rFonts w:hAnsi="宋体" w:hint="eastAsia"/>
          <w:bCs/>
          <w:sz w:val="24"/>
        </w:rPr>
        <w:t>网络小电流接地选线、三相一次重合闸、过负荷保护、低频减载保护、低电压保护、</w:t>
      </w:r>
      <w:r w:rsidRPr="00171E4E">
        <w:rPr>
          <w:rFonts w:hAnsi="宋体"/>
          <w:bCs/>
          <w:sz w:val="24"/>
        </w:rPr>
        <w:t>TV</w:t>
      </w:r>
      <w:r w:rsidRPr="00171E4E">
        <w:rPr>
          <w:rFonts w:hAnsi="宋体" w:hint="eastAsia"/>
          <w:bCs/>
          <w:sz w:val="24"/>
        </w:rPr>
        <w:t>断线告警、控制回路异常告警、</w:t>
      </w:r>
      <w:proofErr w:type="gramStart"/>
      <w:r w:rsidRPr="00171E4E">
        <w:rPr>
          <w:rFonts w:hAnsi="宋体" w:hint="eastAsia"/>
          <w:bCs/>
          <w:sz w:val="24"/>
        </w:rPr>
        <w:t>跳位异常</w:t>
      </w:r>
      <w:proofErr w:type="gramEnd"/>
      <w:r w:rsidRPr="00171E4E">
        <w:rPr>
          <w:rFonts w:hAnsi="宋体" w:hint="eastAsia"/>
          <w:bCs/>
          <w:sz w:val="24"/>
        </w:rPr>
        <w:t>告警、手车位置异常告警</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测控功能：遥信开入采集、装置遥信变位、事故遥信</w:t>
      </w:r>
      <w:r w:rsidRPr="00171E4E">
        <w:rPr>
          <w:rFonts w:hAnsi="宋体"/>
          <w:bCs/>
          <w:sz w:val="24"/>
        </w:rPr>
        <w:t>;</w:t>
      </w:r>
      <w:r w:rsidRPr="00171E4E">
        <w:rPr>
          <w:rFonts w:hAnsi="宋体" w:hint="eastAsia"/>
          <w:bCs/>
          <w:sz w:val="24"/>
        </w:rPr>
        <w:t>正常断路器遥控分合</w:t>
      </w:r>
      <w:r w:rsidRPr="00171E4E">
        <w:rPr>
          <w:rFonts w:hAnsi="宋体"/>
          <w:bCs/>
          <w:sz w:val="24"/>
        </w:rPr>
        <w:t>IA</w:t>
      </w:r>
      <w:r w:rsidRPr="00171E4E">
        <w:rPr>
          <w:rFonts w:hAnsi="宋体" w:hint="eastAsia"/>
          <w:bCs/>
          <w:sz w:val="24"/>
        </w:rPr>
        <w:t>、</w:t>
      </w:r>
      <w:r w:rsidRPr="00171E4E">
        <w:rPr>
          <w:rFonts w:hAnsi="宋体"/>
          <w:bCs/>
          <w:sz w:val="24"/>
        </w:rPr>
        <w:t>IB</w:t>
      </w:r>
      <w:r w:rsidRPr="00171E4E">
        <w:rPr>
          <w:rFonts w:hAnsi="宋体" w:hint="eastAsia"/>
          <w:bCs/>
          <w:sz w:val="24"/>
        </w:rPr>
        <w:t>、</w:t>
      </w:r>
      <w:r w:rsidRPr="00171E4E">
        <w:rPr>
          <w:rFonts w:hAnsi="宋体"/>
          <w:bCs/>
          <w:sz w:val="24"/>
        </w:rPr>
        <w:t>IC</w:t>
      </w:r>
      <w:r w:rsidRPr="00171E4E">
        <w:rPr>
          <w:rFonts w:hAnsi="宋体" w:hint="eastAsia"/>
          <w:bCs/>
          <w:sz w:val="24"/>
        </w:rPr>
        <w:t>、</w:t>
      </w:r>
      <w:proofErr w:type="spellStart"/>
      <w:r w:rsidRPr="00171E4E">
        <w:rPr>
          <w:rFonts w:hAnsi="宋体"/>
          <w:bCs/>
          <w:sz w:val="24"/>
        </w:rPr>
        <w:t>Ua</w:t>
      </w:r>
      <w:proofErr w:type="spellEnd"/>
      <w:r w:rsidRPr="00171E4E">
        <w:rPr>
          <w:rFonts w:hAnsi="宋体" w:hint="eastAsia"/>
          <w:bCs/>
          <w:sz w:val="24"/>
        </w:rPr>
        <w:t>、</w:t>
      </w:r>
      <w:proofErr w:type="spellStart"/>
      <w:r w:rsidRPr="00171E4E">
        <w:rPr>
          <w:rFonts w:hAnsi="宋体"/>
          <w:bCs/>
          <w:sz w:val="24"/>
        </w:rPr>
        <w:t>Ub</w:t>
      </w:r>
      <w:proofErr w:type="spellEnd"/>
      <w:r w:rsidRPr="00171E4E">
        <w:rPr>
          <w:rFonts w:hAnsi="宋体" w:hint="eastAsia"/>
          <w:bCs/>
          <w:sz w:val="24"/>
        </w:rPr>
        <w:t>、</w:t>
      </w:r>
      <w:proofErr w:type="spellStart"/>
      <w:r w:rsidRPr="00171E4E">
        <w:rPr>
          <w:rFonts w:hAnsi="宋体"/>
          <w:bCs/>
          <w:sz w:val="24"/>
        </w:rPr>
        <w:t>Uc</w:t>
      </w:r>
      <w:proofErr w:type="spellEnd"/>
      <w:r w:rsidRPr="00171E4E">
        <w:rPr>
          <w:rFonts w:hAnsi="宋体" w:hint="eastAsia"/>
          <w:bCs/>
          <w:sz w:val="24"/>
        </w:rPr>
        <w:t>、</w:t>
      </w:r>
      <w:proofErr w:type="spellStart"/>
      <w:r w:rsidR="00955A36" w:rsidRPr="00171E4E">
        <w:rPr>
          <w:rFonts w:hAnsi="宋体"/>
          <w:bCs/>
          <w:sz w:val="24"/>
        </w:rPr>
        <w:t>Uab</w:t>
      </w:r>
      <w:proofErr w:type="spellEnd"/>
      <w:r w:rsidRPr="00171E4E">
        <w:rPr>
          <w:rFonts w:hAnsi="宋体" w:hint="eastAsia"/>
          <w:bCs/>
          <w:sz w:val="24"/>
        </w:rPr>
        <w:t>、</w:t>
      </w:r>
      <w:proofErr w:type="spellStart"/>
      <w:r w:rsidRPr="00171E4E">
        <w:rPr>
          <w:rFonts w:hAnsi="宋体"/>
          <w:bCs/>
          <w:sz w:val="24"/>
        </w:rPr>
        <w:t>Ubc</w:t>
      </w:r>
      <w:proofErr w:type="spellEnd"/>
      <w:r w:rsidRPr="00171E4E">
        <w:rPr>
          <w:rFonts w:hAnsi="宋体" w:hint="eastAsia"/>
          <w:bCs/>
          <w:sz w:val="24"/>
        </w:rPr>
        <w:t>、</w:t>
      </w:r>
      <w:proofErr w:type="spellStart"/>
      <w:r w:rsidRPr="00171E4E">
        <w:rPr>
          <w:rFonts w:hAnsi="宋体"/>
          <w:bCs/>
          <w:sz w:val="24"/>
        </w:rPr>
        <w:t>Uca</w:t>
      </w:r>
      <w:proofErr w:type="spellEnd"/>
      <w:r w:rsidRPr="00171E4E">
        <w:rPr>
          <w:rFonts w:hAnsi="宋体" w:hint="eastAsia"/>
          <w:bCs/>
          <w:sz w:val="24"/>
        </w:rPr>
        <w:t>、</w:t>
      </w:r>
      <w:r w:rsidRPr="00171E4E">
        <w:rPr>
          <w:rFonts w:hAnsi="宋体"/>
          <w:bCs/>
          <w:sz w:val="24"/>
        </w:rPr>
        <w:t>P</w:t>
      </w:r>
      <w:r w:rsidRPr="00171E4E">
        <w:rPr>
          <w:rFonts w:hAnsi="宋体" w:hint="eastAsia"/>
          <w:bCs/>
          <w:sz w:val="24"/>
        </w:rPr>
        <w:t>、</w:t>
      </w:r>
      <w:r w:rsidRPr="00171E4E">
        <w:rPr>
          <w:rFonts w:hAnsi="宋体"/>
          <w:bCs/>
          <w:sz w:val="24"/>
        </w:rPr>
        <w:t>Q</w:t>
      </w:r>
      <w:r w:rsidRPr="00171E4E">
        <w:rPr>
          <w:rFonts w:hAnsi="宋体" w:hint="eastAsia"/>
          <w:bCs/>
          <w:sz w:val="24"/>
        </w:rPr>
        <w:t>、</w:t>
      </w:r>
      <w:r w:rsidRPr="00171E4E">
        <w:rPr>
          <w:rFonts w:hAnsi="宋体"/>
          <w:bCs/>
          <w:sz w:val="24"/>
        </w:rPr>
        <w:t>f</w:t>
      </w:r>
      <w:r w:rsidRPr="00171E4E">
        <w:rPr>
          <w:rFonts w:hAnsi="宋体" w:hint="eastAsia"/>
          <w:bCs/>
          <w:sz w:val="24"/>
        </w:rPr>
        <w:t>、</w:t>
      </w:r>
      <w:r w:rsidRPr="00171E4E">
        <w:rPr>
          <w:rFonts w:hAnsi="宋体"/>
          <w:bCs/>
          <w:sz w:val="24"/>
        </w:rPr>
        <w:t>COS</w:t>
      </w:r>
      <w:r w:rsidRPr="00171E4E">
        <w:rPr>
          <w:rFonts w:hAnsi="宋体" w:hint="eastAsia"/>
          <w:bCs/>
          <w:sz w:val="24"/>
        </w:rPr>
        <w:t>φ等模拟量的遥测；故障录波、</w:t>
      </w:r>
      <w:r w:rsidRPr="00171E4E">
        <w:rPr>
          <w:rFonts w:hAnsi="宋体"/>
          <w:bCs/>
          <w:sz w:val="24"/>
        </w:rPr>
        <w:t>2</w:t>
      </w:r>
      <w:r w:rsidRPr="00171E4E">
        <w:rPr>
          <w:rFonts w:hAnsi="宋体" w:hint="eastAsia"/>
          <w:bCs/>
          <w:sz w:val="24"/>
        </w:rPr>
        <w:t>路脉冲输入</w:t>
      </w:r>
    </w:p>
    <w:p w:rsidR="00654255" w:rsidRPr="00171E4E" w:rsidRDefault="00FA232E" w:rsidP="00047E8C">
      <w:pPr>
        <w:adjustRightInd w:val="0"/>
        <w:snapToGrid w:val="0"/>
        <w:ind w:firstLineChars="200" w:firstLine="480"/>
        <w:outlineLvl w:val="2"/>
        <w:rPr>
          <w:rFonts w:hAnsi="宋体"/>
          <w:sz w:val="24"/>
        </w:rPr>
      </w:pPr>
      <w:r w:rsidRPr="00171E4E">
        <w:rPr>
          <w:rFonts w:hAnsi="宋体"/>
          <w:sz w:val="24"/>
        </w:rPr>
        <w:t>5.2.5  6kV</w:t>
      </w:r>
      <w:r w:rsidRPr="00171E4E">
        <w:rPr>
          <w:rFonts w:hAnsi="宋体"/>
          <w:sz w:val="24"/>
        </w:rPr>
        <w:t>站用变</w:t>
      </w:r>
      <w:r w:rsidRPr="00171E4E">
        <w:rPr>
          <w:rFonts w:hAnsi="宋体" w:hint="eastAsia"/>
          <w:sz w:val="24"/>
        </w:rPr>
        <w:t>保护</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保护功能：三段二时限复合电压闭锁过流保护、非电量保护、高低压侧三段零序过流保护、</w:t>
      </w:r>
      <w:proofErr w:type="gramStart"/>
      <w:r w:rsidRPr="00171E4E">
        <w:rPr>
          <w:rFonts w:hAnsi="宋体" w:hint="eastAsia"/>
          <w:sz w:val="24"/>
        </w:rPr>
        <w:t>高压侧反时限</w:t>
      </w:r>
      <w:proofErr w:type="gramEnd"/>
      <w:r w:rsidRPr="00171E4E">
        <w:rPr>
          <w:rFonts w:hAnsi="宋体" w:hint="eastAsia"/>
          <w:sz w:val="24"/>
        </w:rPr>
        <w:t>过流保护、过负荷保护、零序过压保护、低电压保护、两段定时限负序过流保护、低压侧零序反时限过流保护、</w:t>
      </w:r>
      <w:r w:rsidRPr="00171E4E">
        <w:rPr>
          <w:rFonts w:hAnsi="宋体"/>
          <w:sz w:val="24"/>
        </w:rPr>
        <w:t>TV</w:t>
      </w:r>
      <w:r w:rsidRPr="00171E4E">
        <w:rPr>
          <w:rFonts w:hAnsi="宋体" w:hint="eastAsia"/>
          <w:sz w:val="24"/>
        </w:rPr>
        <w:t>断线检测、独立的操作回路及故障录波。</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测控功能：遥信采集、装置遥信变位、事故遥信、正常断路器遥控分合；</w:t>
      </w:r>
      <w:r w:rsidRPr="00171E4E">
        <w:rPr>
          <w:rFonts w:hAnsi="宋体"/>
          <w:sz w:val="24"/>
        </w:rPr>
        <w:t>P</w:t>
      </w:r>
      <w:r w:rsidRPr="00171E4E">
        <w:rPr>
          <w:rFonts w:hAnsi="宋体" w:hint="eastAsia"/>
          <w:sz w:val="24"/>
        </w:rPr>
        <w:t>、</w:t>
      </w:r>
      <w:r w:rsidRPr="00171E4E">
        <w:rPr>
          <w:rFonts w:hAnsi="宋体"/>
          <w:sz w:val="24"/>
        </w:rPr>
        <w:t>Q</w:t>
      </w:r>
      <w:r w:rsidRPr="00171E4E">
        <w:rPr>
          <w:rFonts w:hAnsi="宋体" w:hint="eastAsia"/>
          <w:sz w:val="24"/>
        </w:rPr>
        <w:t>、</w:t>
      </w:r>
      <w:proofErr w:type="spellStart"/>
      <w:r w:rsidRPr="00171E4E">
        <w:rPr>
          <w:rFonts w:hAnsi="宋体"/>
          <w:sz w:val="24"/>
        </w:rPr>
        <w:t>Ia</w:t>
      </w:r>
      <w:proofErr w:type="spellEnd"/>
      <w:r w:rsidRPr="00171E4E">
        <w:rPr>
          <w:rFonts w:hAnsi="宋体" w:hint="eastAsia"/>
          <w:sz w:val="24"/>
        </w:rPr>
        <w:t>、</w:t>
      </w:r>
      <w:proofErr w:type="spellStart"/>
      <w:r w:rsidRPr="00171E4E">
        <w:rPr>
          <w:rFonts w:hAnsi="宋体"/>
          <w:sz w:val="24"/>
        </w:rPr>
        <w:t>Ic</w:t>
      </w:r>
      <w:proofErr w:type="spellEnd"/>
      <w:r w:rsidRPr="00171E4E">
        <w:rPr>
          <w:rFonts w:hAnsi="宋体" w:hint="eastAsia"/>
          <w:sz w:val="24"/>
        </w:rPr>
        <w:t>、</w:t>
      </w:r>
      <w:r w:rsidRPr="00171E4E">
        <w:rPr>
          <w:rFonts w:hAnsi="宋体"/>
          <w:sz w:val="24"/>
        </w:rPr>
        <w:t>COS</w:t>
      </w:r>
      <w:r w:rsidRPr="00171E4E">
        <w:rPr>
          <w:rFonts w:hAnsi="宋体" w:hint="eastAsia"/>
          <w:sz w:val="24"/>
        </w:rPr>
        <w:t>Φ等模拟量的遥测；开关事故分合次数统计及事件</w:t>
      </w:r>
      <w:r w:rsidRPr="00171E4E">
        <w:rPr>
          <w:rFonts w:hAnsi="宋体"/>
          <w:sz w:val="24"/>
        </w:rPr>
        <w:t>SOE</w:t>
      </w:r>
      <w:r w:rsidRPr="00171E4E">
        <w:rPr>
          <w:rFonts w:hAnsi="宋体" w:hint="eastAsia"/>
          <w:sz w:val="24"/>
        </w:rPr>
        <w:t>等。</w:t>
      </w:r>
    </w:p>
    <w:p w:rsidR="00654255" w:rsidRPr="00171E4E" w:rsidRDefault="00FA232E" w:rsidP="00047E8C">
      <w:pPr>
        <w:adjustRightInd w:val="0"/>
        <w:snapToGrid w:val="0"/>
        <w:ind w:firstLineChars="200" w:firstLine="480"/>
        <w:outlineLvl w:val="2"/>
        <w:rPr>
          <w:rFonts w:hAnsi="宋体"/>
          <w:sz w:val="24"/>
        </w:rPr>
      </w:pPr>
      <w:r w:rsidRPr="00171E4E">
        <w:rPr>
          <w:rFonts w:hAnsi="宋体"/>
          <w:sz w:val="24"/>
        </w:rPr>
        <w:t>5.2.6  10kV</w:t>
      </w:r>
      <w:r w:rsidRPr="00171E4E">
        <w:rPr>
          <w:rFonts w:hAnsi="宋体"/>
          <w:sz w:val="24"/>
        </w:rPr>
        <w:t>及</w:t>
      </w:r>
      <w:r w:rsidRPr="00171E4E">
        <w:rPr>
          <w:rFonts w:hAnsi="宋体"/>
          <w:sz w:val="24"/>
        </w:rPr>
        <w:t>6kV</w:t>
      </w:r>
      <w:r w:rsidRPr="00171E4E">
        <w:rPr>
          <w:rFonts w:hAnsi="宋体"/>
          <w:sz w:val="24"/>
        </w:rPr>
        <w:t>分段</w:t>
      </w:r>
      <w:r w:rsidRPr="00171E4E">
        <w:rPr>
          <w:rFonts w:hAnsi="宋体" w:hint="eastAsia"/>
          <w:sz w:val="24"/>
        </w:rPr>
        <w:t>保护</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保护功能：三段过流保护、两段充电保护、三段零对过流保护、非电量保护、控制回路异常检测、</w:t>
      </w:r>
      <w:proofErr w:type="gramStart"/>
      <w:r w:rsidRPr="00171E4E">
        <w:rPr>
          <w:rFonts w:hAnsi="宋体" w:hint="eastAsia"/>
          <w:bCs/>
          <w:sz w:val="24"/>
        </w:rPr>
        <w:t>跳位异常</w:t>
      </w:r>
      <w:proofErr w:type="gramEnd"/>
      <w:r w:rsidRPr="00171E4E">
        <w:rPr>
          <w:rFonts w:hAnsi="宋体" w:hint="eastAsia"/>
          <w:bCs/>
          <w:sz w:val="24"/>
        </w:rPr>
        <w:t>告警、手车位置异常告警、弹簧未储能告警、</w:t>
      </w:r>
      <w:r w:rsidRPr="00171E4E">
        <w:rPr>
          <w:rFonts w:hAnsi="宋体"/>
          <w:bCs/>
          <w:sz w:val="24"/>
        </w:rPr>
        <w:t>TV</w:t>
      </w:r>
      <w:r w:rsidRPr="00171E4E">
        <w:rPr>
          <w:rFonts w:hAnsi="宋体" w:hint="eastAsia"/>
          <w:bCs/>
          <w:sz w:val="24"/>
        </w:rPr>
        <w:t>异常告警、</w:t>
      </w:r>
      <w:proofErr w:type="gramStart"/>
      <w:r w:rsidRPr="00171E4E">
        <w:rPr>
          <w:rFonts w:hAnsi="宋体" w:hint="eastAsia"/>
          <w:bCs/>
          <w:sz w:val="24"/>
        </w:rPr>
        <w:t>手跳接</w:t>
      </w:r>
      <w:proofErr w:type="gramEnd"/>
      <w:r w:rsidRPr="00171E4E">
        <w:rPr>
          <w:rFonts w:hAnsi="宋体" w:hint="eastAsia"/>
          <w:bCs/>
          <w:sz w:val="24"/>
        </w:rPr>
        <w:t>入异常告警</w:t>
      </w:r>
    </w:p>
    <w:p w:rsidR="00654255" w:rsidRPr="00171E4E" w:rsidRDefault="00FA232E" w:rsidP="00DE1B7E">
      <w:pPr>
        <w:adjustRightInd w:val="0"/>
        <w:snapToGrid w:val="0"/>
        <w:ind w:firstLineChars="200" w:firstLine="480"/>
        <w:rPr>
          <w:rFonts w:hAnsi="宋体"/>
          <w:sz w:val="24"/>
        </w:rPr>
      </w:pPr>
      <w:r w:rsidRPr="00171E4E">
        <w:rPr>
          <w:rFonts w:hAnsi="宋体" w:hint="eastAsia"/>
          <w:bCs/>
          <w:sz w:val="24"/>
        </w:rPr>
        <w:lastRenderedPageBreak/>
        <w:t>测控功能：遥信开入采集、装置遥信变位、事故遥信</w:t>
      </w:r>
      <w:r w:rsidRPr="00171E4E">
        <w:rPr>
          <w:rFonts w:hAnsi="宋体"/>
          <w:bCs/>
          <w:sz w:val="24"/>
        </w:rPr>
        <w:t>;</w:t>
      </w:r>
      <w:r w:rsidRPr="00171E4E">
        <w:rPr>
          <w:rFonts w:hAnsi="宋体" w:hint="eastAsia"/>
          <w:bCs/>
          <w:sz w:val="24"/>
        </w:rPr>
        <w:t>正常断路器遥控分合</w:t>
      </w:r>
      <w:r w:rsidRPr="00171E4E">
        <w:rPr>
          <w:rFonts w:hAnsi="宋体"/>
          <w:bCs/>
          <w:sz w:val="24"/>
        </w:rPr>
        <w:t>IA</w:t>
      </w:r>
      <w:r w:rsidRPr="00171E4E">
        <w:rPr>
          <w:rFonts w:hAnsi="宋体" w:hint="eastAsia"/>
          <w:bCs/>
          <w:sz w:val="24"/>
        </w:rPr>
        <w:t>、</w:t>
      </w:r>
      <w:r w:rsidRPr="00171E4E">
        <w:rPr>
          <w:rFonts w:hAnsi="宋体"/>
          <w:bCs/>
          <w:sz w:val="24"/>
        </w:rPr>
        <w:t>IB</w:t>
      </w:r>
      <w:r w:rsidRPr="00171E4E">
        <w:rPr>
          <w:rFonts w:hAnsi="宋体" w:hint="eastAsia"/>
          <w:bCs/>
          <w:sz w:val="24"/>
        </w:rPr>
        <w:t>、</w:t>
      </w:r>
      <w:r w:rsidRPr="00171E4E">
        <w:rPr>
          <w:rFonts w:hAnsi="宋体"/>
          <w:bCs/>
          <w:sz w:val="24"/>
        </w:rPr>
        <w:t>IC</w:t>
      </w:r>
      <w:r w:rsidRPr="00171E4E">
        <w:rPr>
          <w:rFonts w:hAnsi="宋体" w:hint="eastAsia"/>
          <w:bCs/>
          <w:sz w:val="24"/>
        </w:rPr>
        <w:t>、</w:t>
      </w:r>
      <w:proofErr w:type="spellStart"/>
      <w:r w:rsidRPr="00171E4E">
        <w:rPr>
          <w:rFonts w:hAnsi="宋体"/>
          <w:bCs/>
          <w:sz w:val="24"/>
        </w:rPr>
        <w:t>Ua</w:t>
      </w:r>
      <w:proofErr w:type="spellEnd"/>
      <w:r w:rsidRPr="00171E4E">
        <w:rPr>
          <w:rFonts w:hAnsi="宋体" w:hint="eastAsia"/>
          <w:bCs/>
          <w:sz w:val="24"/>
        </w:rPr>
        <w:t>、</w:t>
      </w:r>
      <w:proofErr w:type="spellStart"/>
      <w:r w:rsidRPr="00171E4E">
        <w:rPr>
          <w:rFonts w:hAnsi="宋体"/>
          <w:bCs/>
          <w:sz w:val="24"/>
        </w:rPr>
        <w:t>Ub</w:t>
      </w:r>
      <w:proofErr w:type="spellEnd"/>
      <w:r w:rsidRPr="00171E4E">
        <w:rPr>
          <w:rFonts w:hAnsi="宋体" w:hint="eastAsia"/>
          <w:bCs/>
          <w:sz w:val="24"/>
        </w:rPr>
        <w:t>、</w:t>
      </w:r>
      <w:proofErr w:type="spellStart"/>
      <w:r w:rsidRPr="00171E4E">
        <w:rPr>
          <w:rFonts w:hAnsi="宋体"/>
          <w:bCs/>
          <w:sz w:val="24"/>
        </w:rPr>
        <w:t>Uc</w:t>
      </w:r>
      <w:proofErr w:type="spellEnd"/>
      <w:r w:rsidRPr="00171E4E">
        <w:rPr>
          <w:rFonts w:hAnsi="宋体" w:hint="eastAsia"/>
          <w:bCs/>
          <w:sz w:val="24"/>
        </w:rPr>
        <w:t>、</w:t>
      </w:r>
      <w:proofErr w:type="spellStart"/>
      <w:r w:rsidR="00955A36" w:rsidRPr="00171E4E">
        <w:rPr>
          <w:rFonts w:hAnsi="宋体"/>
          <w:bCs/>
          <w:sz w:val="24"/>
        </w:rPr>
        <w:t>Uab</w:t>
      </w:r>
      <w:proofErr w:type="spellEnd"/>
      <w:r w:rsidRPr="00171E4E">
        <w:rPr>
          <w:rFonts w:hAnsi="宋体" w:hint="eastAsia"/>
          <w:bCs/>
          <w:sz w:val="24"/>
        </w:rPr>
        <w:t>、</w:t>
      </w:r>
      <w:proofErr w:type="spellStart"/>
      <w:r w:rsidRPr="00171E4E">
        <w:rPr>
          <w:rFonts w:hAnsi="宋体"/>
          <w:bCs/>
          <w:sz w:val="24"/>
        </w:rPr>
        <w:t>Ubc</w:t>
      </w:r>
      <w:proofErr w:type="spellEnd"/>
      <w:r w:rsidRPr="00171E4E">
        <w:rPr>
          <w:rFonts w:hAnsi="宋体" w:hint="eastAsia"/>
          <w:bCs/>
          <w:sz w:val="24"/>
        </w:rPr>
        <w:t>、</w:t>
      </w:r>
      <w:proofErr w:type="spellStart"/>
      <w:r w:rsidRPr="00171E4E">
        <w:rPr>
          <w:rFonts w:hAnsi="宋体"/>
          <w:bCs/>
          <w:sz w:val="24"/>
        </w:rPr>
        <w:t>Uca</w:t>
      </w:r>
      <w:proofErr w:type="spellEnd"/>
      <w:r w:rsidRPr="00171E4E">
        <w:rPr>
          <w:rFonts w:hAnsi="宋体" w:hint="eastAsia"/>
          <w:bCs/>
          <w:sz w:val="24"/>
        </w:rPr>
        <w:t>、</w:t>
      </w:r>
      <w:r w:rsidRPr="00171E4E">
        <w:rPr>
          <w:rFonts w:hAnsi="宋体"/>
          <w:bCs/>
          <w:sz w:val="24"/>
        </w:rPr>
        <w:t>P</w:t>
      </w:r>
      <w:r w:rsidRPr="00171E4E">
        <w:rPr>
          <w:rFonts w:hAnsi="宋体" w:hint="eastAsia"/>
          <w:bCs/>
          <w:sz w:val="24"/>
        </w:rPr>
        <w:t>、</w:t>
      </w:r>
      <w:r w:rsidRPr="00171E4E">
        <w:rPr>
          <w:rFonts w:hAnsi="宋体"/>
          <w:bCs/>
          <w:sz w:val="24"/>
        </w:rPr>
        <w:t>Q</w:t>
      </w:r>
      <w:r w:rsidRPr="00171E4E">
        <w:rPr>
          <w:rFonts w:hAnsi="宋体" w:hint="eastAsia"/>
          <w:bCs/>
          <w:sz w:val="24"/>
        </w:rPr>
        <w:t>、</w:t>
      </w:r>
      <w:r w:rsidRPr="00171E4E">
        <w:rPr>
          <w:rFonts w:hAnsi="宋体"/>
          <w:bCs/>
          <w:sz w:val="24"/>
        </w:rPr>
        <w:t>f</w:t>
      </w:r>
      <w:r w:rsidRPr="00171E4E">
        <w:rPr>
          <w:rFonts w:hAnsi="宋体" w:hint="eastAsia"/>
          <w:bCs/>
          <w:sz w:val="24"/>
        </w:rPr>
        <w:t>、</w:t>
      </w:r>
      <w:r w:rsidRPr="00171E4E">
        <w:rPr>
          <w:rFonts w:hAnsi="宋体"/>
          <w:bCs/>
          <w:sz w:val="24"/>
        </w:rPr>
        <w:t>COS</w:t>
      </w:r>
      <w:r w:rsidRPr="00171E4E">
        <w:rPr>
          <w:rFonts w:hAnsi="宋体" w:hint="eastAsia"/>
          <w:bCs/>
          <w:sz w:val="24"/>
        </w:rPr>
        <w:t>φ等模拟量的遥测；故障录波、</w:t>
      </w:r>
      <w:r w:rsidRPr="00171E4E">
        <w:rPr>
          <w:rFonts w:hAnsi="宋体"/>
          <w:bCs/>
          <w:sz w:val="24"/>
        </w:rPr>
        <w:t>2</w:t>
      </w:r>
      <w:r w:rsidRPr="00171E4E">
        <w:rPr>
          <w:rFonts w:hAnsi="宋体" w:hint="eastAsia"/>
          <w:bCs/>
          <w:sz w:val="24"/>
        </w:rPr>
        <w:t>路脉冲输入</w:t>
      </w:r>
    </w:p>
    <w:p w:rsidR="00654255" w:rsidRPr="00171E4E" w:rsidRDefault="00FA232E" w:rsidP="00DE1B7E">
      <w:pPr>
        <w:adjustRightInd w:val="0"/>
        <w:snapToGrid w:val="0"/>
        <w:ind w:firstLineChars="200" w:firstLine="480"/>
        <w:outlineLvl w:val="2"/>
        <w:rPr>
          <w:rFonts w:hAnsi="宋体"/>
          <w:sz w:val="24"/>
        </w:rPr>
      </w:pPr>
      <w:bookmarkStart w:id="83" w:name="_Toc271274909"/>
      <w:r w:rsidRPr="00171E4E">
        <w:rPr>
          <w:rFonts w:hAnsi="宋体"/>
          <w:sz w:val="24"/>
        </w:rPr>
        <w:t>5.2.</w:t>
      </w:r>
      <w:r w:rsidR="00047E8C" w:rsidRPr="00171E4E">
        <w:rPr>
          <w:rFonts w:hAnsi="宋体"/>
          <w:sz w:val="24"/>
        </w:rPr>
        <w:t>7</w:t>
      </w:r>
      <w:r w:rsidRPr="00171E4E">
        <w:rPr>
          <w:rFonts w:hAnsi="宋体"/>
          <w:sz w:val="24"/>
        </w:rPr>
        <w:t xml:space="preserve">  </w:t>
      </w:r>
      <w:r w:rsidRPr="00171E4E">
        <w:rPr>
          <w:rFonts w:hAnsi="宋体"/>
          <w:sz w:val="24"/>
        </w:rPr>
        <w:t>测控单元的自检功能</w:t>
      </w:r>
      <w:bookmarkEnd w:id="83"/>
    </w:p>
    <w:p w:rsidR="00654255" w:rsidRPr="00171E4E" w:rsidRDefault="00FA232E" w:rsidP="00DE1B7E">
      <w:pPr>
        <w:adjustRightInd w:val="0"/>
        <w:snapToGrid w:val="0"/>
        <w:ind w:firstLineChars="200" w:firstLine="520"/>
        <w:rPr>
          <w:b/>
          <w:bCs/>
          <w:sz w:val="24"/>
        </w:rPr>
      </w:pPr>
      <w:r w:rsidRPr="00171E4E">
        <w:rPr>
          <w:rFonts w:hAnsi="宋体"/>
          <w:snapToGrid w:val="0"/>
          <w:spacing w:val="10"/>
          <w:sz w:val="24"/>
        </w:rPr>
        <w:t>测控单元应具有对本身的硬件和软件故障进行自检和故障告警功能。</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系统通过网关与其它设备接口，接口方式采用数字式。网关通过</w:t>
      </w:r>
      <w:r w:rsidRPr="00171E4E">
        <w:rPr>
          <w:rFonts w:hAnsi="宋体"/>
          <w:sz w:val="24"/>
        </w:rPr>
        <w:t>IEC60870-5-103</w:t>
      </w:r>
      <w:r w:rsidRPr="00171E4E">
        <w:rPr>
          <w:rFonts w:hAnsi="宋体" w:hint="eastAsia"/>
          <w:sz w:val="24"/>
        </w:rPr>
        <w:t>与数字式继电保护装置通信，通过</w:t>
      </w:r>
      <w:r w:rsidRPr="00171E4E">
        <w:rPr>
          <w:rFonts w:hAnsi="宋体"/>
          <w:sz w:val="24"/>
        </w:rPr>
        <w:t>IEC60870-5-102</w:t>
      </w:r>
      <w:r w:rsidRPr="00171E4E">
        <w:rPr>
          <w:rFonts w:hAnsi="宋体" w:hint="eastAsia"/>
          <w:sz w:val="24"/>
        </w:rPr>
        <w:t>与电能计费系统接口，并提供与其它站内职能设备的接口，包括：智能电度表、全站信息管理系统、直流及</w:t>
      </w:r>
      <w:r w:rsidRPr="00171E4E">
        <w:rPr>
          <w:rFonts w:hAnsi="宋体"/>
          <w:sz w:val="24"/>
        </w:rPr>
        <w:t>UPS</w:t>
      </w:r>
      <w:r w:rsidRPr="00171E4E">
        <w:rPr>
          <w:rFonts w:hAnsi="宋体" w:hint="eastAsia"/>
          <w:sz w:val="24"/>
        </w:rPr>
        <w:t>系统、小电流接地选线装置、独立设置的电压、无功综合控制装置及火灾报警消防系统。</w:t>
      </w:r>
    </w:p>
    <w:p w:rsidR="00654255" w:rsidRPr="00171E4E" w:rsidRDefault="00FA232E" w:rsidP="00DE1B7E">
      <w:pPr>
        <w:adjustRightInd w:val="0"/>
        <w:snapToGrid w:val="0"/>
        <w:ind w:firstLineChars="200" w:firstLine="480"/>
        <w:outlineLvl w:val="1"/>
        <w:rPr>
          <w:kern w:val="0"/>
          <w:sz w:val="24"/>
        </w:rPr>
      </w:pPr>
      <w:bookmarkStart w:id="84" w:name="_Toc491259755"/>
      <w:bookmarkStart w:id="85" w:name="_Toc209949282"/>
      <w:bookmarkStart w:id="86" w:name="_Toc447790059"/>
      <w:r w:rsidRPr="00171E4E">
        <w:rPr>
          <w:kern w:val="0"/>
          <w:sz w:val="24"/>
        </w:rPr>
        <w:t>5.3  PT</w:t>
      </w:r>
      <w:r w:rsidRPr="00171E4E">
        <w:rPr>
          <w:rFonts w:hAnsi="宋体"/>
          <w:kern w:val="0"/>
          <w:sz w:val="24"/>
        </w:rPr>
        <w:t>并列装置</w:t>
      </w:r>
      <w:bookmarkEnd w:id="84"/>
      <w:bookmarkEnd w:id="85"/>
      <w:bookmarkEnd w:id="86"/>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保护功能：过电压保护、低电压保护、接地保护、</w:t>
      </w:r>
      <w:r w:rsidRPr="00171E4E">
        <w:rPr>
          <w:rFonts w:hAnsi="宋体"/>
          <w:sz w:val="24"/>
        </w:rPr>
        <w:t>TV</w:t>
      </w:r>
      <w:r w:rsidRPr="00171E4E">
        <w:rPr>
          <w:rFonts w:hAnsi="宋体" w:hint="eastAsia"/>
          <w:sz w:val="24"/>
        </w:rPr>
        <w:t>并列、</w:t>
      </w:r>
      <w:r w:rsidRPr="00171E4E">
        <w:rPr>
          <w:rFonts w:hAnsi="宋体"/>
          <w:sz w:val="24"/>
        </w:rPr>
        <w:t>TV</w:t>
      </w:r>
      <w:r w:rsidRPr="00171E4E">
        <w:rPr>
          <w:rFonts w:hAnsi="宋体" w:hint="eastAsia"/>
          <w:sz w:val="24"/>
        </w:rPr>
        <w:t>断线检测及故障录波。</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测控功能：遥信开入采集、装置遥信变位、告警遥信、</w:t>
      </w:r>
      <w:r w:rsidR="00955A36" w:rsidRPr="00171E4E">
        <w:rPr>
          <w:rFonts w:hAnsi="宋体"/>
          <w:sz w:val="24"/>
        </w:rPr>
        <w:t>Uab</w:t>
      </w:r>
      <w:r w:rsidRPr="00171E4E">
        <w:rPr>
          <w:rFonts w:hAnsi="宋体"/>
          <w:sz w:val="24"/>
        </w:rPr>
        <w:t>1</w:t>
      </w:r>
      <w:r w:rsidRPr="00171E4E">
        <w:rPr>
          <w:rFonts w:hAnsi="宋体" w:hint="eastAsia"/>
          <w:sz w:val="24"/>
        </w:rPr>
        <w:t>、</w:t>
      </w:r>
      <w:r w:rsidRPr="00171E4E">
        <w:rPr>
          <w:rFonts w:hAnsi="宋体"/>
          <w:sz w:val="24"/>
        </w:rPr>
        <w:t>Ubc1</w:t>
      </w:r>
      <w:r w:rsidRPr="00171E4E">
        <w:rPr>
          <w:rFonts w:hAnsi="宋体" w:hint="eastAsia"/>
          <w:sz w:val="24"/>
        </w:rPr>
        <w:t>、</w:t>
      </w:r>
      <w:r w:rsidRPr="00171E4E">
        <w:rPr>
          <w:rFonts w:hAnsi="宋体"/>
          <w:sz w:val="24"/>
        </w:rPr>
        <w:t>Uca1</w:t>
      </w:r>
      <w:r w:rsidRPr="00171E4E">
        <w:rPr>
          <w:rFonts w:hAnsi="宋体" w:hint="eastAsia"/>
          <w:sz w:val="24"/>
        </w:rPr>
        <w:t>、</w:t>
      </w:r>
      <w:r w:rsidR="00955A36" w:rsidRPr="00171E4E">
        <w:rPr>
          <w:rFonts w:hAnsi="宋体"/>
          <w:sz w:val="24"/>
        </w:rPr>
        <w:t>Uab</w:t>
      </w:r>
      <w:r w:rsidRPr="00171E4E">
        <w:rPr>
          <w:rFonts w:hAnsi="宋体"/>
          <w:sz w:val="24"/>
        </w:rPr>
        <w:t>2</w:t>
      </w:r>
      <w:r w:rsidRPr="00171E4E">
        <w:rPr>
          <w:rFonts w:hAnsi="宋体" w:hint="eastAsia"/>
          <w:sz w:val="24"/>
        </w:rPr>
        <w:t>、</w:t>
      </w:r>
      <w:r w:rsidRPr="00171E4E">
        <w:rPr>
          <w:rFonts w:hAnsi="宋体"/>
          <w:sz w:val="24"/>
        </w:rPr>
        <w:t>Ubc2</w:t>
      </w:r>
      <w:r w:rsidRPr="00171E4E">
        <w:rPr>
          <w:rFonts w:hAnsi="宋体" w:hint="eastAsia"/>
          <w:sz w:val="24"/>
        </w:rPr>
        <w:t>、</w:t>
      </w:r>
      <w:r w:rsidRPr="00171E4E">
        <w:rPr>
          <w:rFonts w:hAnsi="宋体"/>
          <w:sz w:val="24"/>
        </w:rPr>
        <w:t>Uca2</w:t>
      </w:r>
      <w:r w:rsidRPr="00171E4E">
        <w:rPr>
          <w:rFonts w:hAnsi="宋体" w:hint="eastAsia"/>
          <w:sz w:val="24"/>
        </w:rPr>
        <w:t>、</w:t>
      </w:r>
      <w:r w:rsidRPr="00171E4E">
        <w:rPr>
          <w:rFonts w:hAnsi="宋体"/>
          <w:sz w:val="24"/>
        </w:rPr>
        <w:t>f</w:t>
      </w:r>
      <w:r w:rsidRPr="00171E4E">
        <w:rPr>
          <w:rFonts w:hAnsi="宋体" w:hint="eastAsia"/>
          <w:sz w:val="24"/>
        </w:rPr>
        <w:t>等模拟量的遥测。</w:t>
      </w:r>
    </w:p>
    <w:p w:rsidR="00654255" w:rsidRPr="00171E4E" w:rsidRDefault="00FA232E" w:rsidP="00DE1B7E">
      <w:pPr>
        <w:adjustRightInd w:val="0"/>
        <w:snapToGrid w:val="0"/>
        <w:ind w:firstLineChars="200" w:firstLine="480"/>
        <w:outlineLvl w:val="1"/>
        <w:rPr>
          <w:kern w:val="0"/>
          <w:sz w:val="24"/>
        </w:rPr>
      </w:pPr>
      <w:bookmarkStart w:id="87" w:name="_Toc447790060"/>
      <w:bookmarkStart w:id="88" w:name="_Toc491259756"/>
      <w:bookmarkStart w:id="89" w:name="_Toc209949283"/>
      <w:r w:rsidRPr="00171E4E">
        <w:rPr>
          <w:kern w:val="0"/>
          <w:sz w:val="24"/>
        </w:rPr>
        <w:t xml:space="preserve">5.4  </w:t>
      </w:r>
      <w:r w:rsidRPr="00171E4E">
        <w:rPr>
          <w:rFonts w:hint="eastAsia"/>
          <w:kern w:val="0"/>
          <w:sz w:val="24"/>
        </w:rPr>
        <w:t>快速切换</w:t>
      </w:r>
      <w:r w:rsidRPr="00171E4E">
        <w:rPr>
          <w:kern w:val="0"/>
          <w:sz w:val="24"/>
        </w:rPr>
        <w:t>装置</w:t>
      </w:r>
      <w:bookmarkEnd w:id="87"/>
      <w:bookmarkEnd w:id="88"/>
      <w:bookmarkEnd w:id="89"/>
    </w:p>
    <w:p w:rsidR="00654255" w:rsidRPr="00171E4E" w:rsidRDefault="00FA232E" w:rsidP="00DE1B7E">
      <w:pPr>
        <w:adjustRightInd w:val="0"/>
        <w:snapToGrid w:val="0"/>
        <w:ind w:firstLineChars="200" w:firstLine="480"/>
        <w:rPr>
          <w:rFonts w:hAnsi="宋体"/>
          <w:sz w:val="24"/>
        </w:rPr>
      </w:pPr>
      <w:r w:rsidRPr="00171E4E">
        <w:rPr>
          <w:rFonts w:hAnsi="宋体"/>
          <w:bCs/>
          <w:sz w:val="24"/>
        </w:rPr>
        <w:t xml:space="preserve">5.4.1  </w:t>
      </w:r>
      <w:r w:rsidRPr="00171E4E">
        <w:rPr>
          <w:rFonts w:hAnsi="宋体"/>
          <w:sz w:val="24"/>
        </w:rPr>
        <w:t>功能要求：</w:t>
      </w:r>
    </w:p>
    <w:p w:rsidR="00654255" w:rsidRPr="00171E4E" w:rsidRDefault="00FA232E" w:rsidP="00DE1B7E">
      <w:pPr>
        <w:adjustRightInd w:val="0"/>
        <w:snapToGrid w:val="0"/>
        <w:ind w:firstLine="420"/>
        <w:rPr>
          <w:rFonts w:hAnsi="宋体"/>
          <w:sz w:val="24"/>
        </w:rPr>
      </w:pPr>
      <w:r w:rsidRPr="00171E4E">
        <w:rPr>
          <w:rFonts w:hAnsi="宋体" w:hint="eastAsia"/>
          <w:sz w:val="24"/>
        </w:rPr>
        <w:t>（</w:t>
      </w:r>
      <w:r w:rsidRPr="00171E4E">
        <w:rPr>
          <w:rFonts w:hAnsi="宋体"/>
          <w:sz w:val="24"/>
        </w:rPr>
        <w:t>1</w:t>
      </w:r>
      <w:r w:rsidRPr="00171E4E">
        <w:rPr>
          <w:rFonts w:hAnsi="宋体" w:hint="eastAsia"/>
          <w:sz w:val="24"/>
        </w:rPr>
        <w:t>）逻辑开发：</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实现可视化逻辑编程，装置源代码由软件机器人自动生成。所有的逻辑由基本的元件和组件组成。所有的功能逻辑由不同可视化的柔性继电器组成。</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w:t>
      </w:r>
      <w:r w:rsidRPr="00171E4E">
        <w:rPr>
          <w:rFonts w:hAnsi="宋体"/>
          <w:sz w:val="24"/>
        </w:rPr>
        <w:t>7</w:t>
      </w:r>
      <w:r w:rsidRPr="00171E4E">
        <w:rPr>
          <w:rFonts w:hAnsi="宋体" w:hint="eastAsia"/>
          <w:sz w:val="24"/>
        </w:rPr>
        <w:t>）辅助功能：</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具有分段保护、断路器后加速保护、后加速输出、</w:t>
      </w:r>
      <w:r w:rsidRPr="00171E4E">
        <w:rPr>
          <w:rFonts w:hAnsi="宋体"/>
          <w:sz w:val="24"/>
        </w:rPr>
        <w:t xml:space="preserve">TV </w:t>
      </w:r>
      <w:r w:rsidRPr="00171E4E">
        <w:rPr>
          <w:rFonts w:hAnsi="宋体" w:hint="eastAsia"/>
          <w:sz w:val="24"/>
        </w:rPr>
        <w:t>异常、去耦合等功能。</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w:t>
      </w:r>
      <w:r w:rsidRPr="00171E4E">
        <w:rPr>
          <w:rFonts w:hAnsi="宋体"/>
          <w:sz w:val="24"/>
        </w:rPr>
        <w:t>10</w:t>
      </w:r>
      <w:r w:rsidRPr="00171E4E">
        <w:rPr>
          <w:rFonts w:hAnsi="宋体" w:hint="eastAsia"/>
          <w:sz w:val="24"/>
        </w:rPr>
        <w:t>）自检功能：</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采用完善的</w:t>
      </w:r>
      <w:r w:rsidRPr="00171E4E">
        <w:rPr>
          <w:rFonts w:hAnsi="宋体"/>
          <w:sz w:val="24"/>
        </w:rPr>
        <w:t xml:space="preserve"> A/D </w:t>
      </w:r>
      <w:r w:rsidRPr="00171E4E">
        <w:rPr>
          <w:rFonts w:hAnsi="宋体" w:hint="eastAsia"/>
          <w:sz w:val="24"/>
        </w:rPr>
        <w:t>采样回路，自</w:t>
      </w:r>
      <w:proofErr w:type="gramStart"/>
      <w:r w:rsidRPr="00171E4E">
        <w:rPr>
          <w:rFonts w:hAnsi="宋体" w:hint="eastAsia"/>
          <w:sz w:val="24"/>
        </w:rPr>
        <w:t>检避免</w:t>
      </w:r>
      <w:proofErr w:type="gramEnd"/>
      <w:r w:rsidRPr="00171E4E">
        <w:rPr>
          <w:rFonts w:hAnsi="宋体"/>
          <w:sz w:val="24"/>
        </w:rPr>
        <w:t xml:space="preserve"> A/D </w:t>
      </w:r>
      <w:r w:rsidRPr="00171E4E">
        <w:rPr>
          <w:rFonts w:hAnsi="宋体" w:hint="eastAsia"/>
          <w:sz w:val="24"/>
        </w:rPr>
        <w:t>采样出错导致的装置误动；开出回路自</w:t>
      </w:r>
      <w:proofErr w:type="gramStart"/>
      <w:r w:rsidRPr="00171E4E">
        <w:rPr>
          <w:rFonts w:hAnsi="宋体" w:hint="eastAsia"/>
          <w:sz w:val="24"/>
        </w:rPr>
        <w:t>检可以</w:t>
      </w:r>
      <w:proofErr w:type="gramEnd"/>
      <w:r w:rsidRPr="00171E4E">
        <w:rPr>
          <w:rFonts w:hAnsi="宋体" w:hint="eastAsia"/>
          <w:sz w:val="24"/>
        </w:rPr>
        <w:t>准确检测任一路开出回路断线或击穿故障，发出告警并可靠闭锁切换；定值自</w:t>
      </w:r>
      <w:proofErr w:type="gramStart"/>
      <w:r w:rsidRPr="00171E4E">
        <w:rPr>
          <w:rFonts w:hAnsi="宋体" w:hint="eastAsia"/>
          <w:sz w:val="24"/>
        </w:rPr>
        <w:t>检能够</w:t>
      </w:r>
      <w:proofErr w:type="gramEnd"/>
      <w:r w:rsidRPr="00171E4E">
        <w:rPr>
          <w:rFonts w:hAnsi="宋体" w:hint="eastAsia"/>
          <w:sz w:val="24"/>
        </w:rPr>
        <w:t>检测定值存储区出错、定值越限、整定不合理等；具备＋</w:t>
      </w:r>
      <w:r w:rsidRPr="00171E4E">
        <w:rPr>
          <w:rFonts w:hAnsi="宋体"/>
          <w:sz w:val="24"/>
        </w:rPr>
        <w:t>5V</w:t>
      </w:r>
      <w:r w:rsidRPr="00171E4E">
        <w:rPr>
          <w:rFonts w:hAnsi="宋体" w:hint="eastAsia"/>
          <w:sz w:val="24"/>
        </w:rPr>
        <w:t>、±</w:t>
      </w:r>
      <w:r w:rsidRPr="00171E4E">
        <w:rPr>
          <w:rFonts w:hAnsi="宋体"/>
          <w:sz w:val="24"/>
        </w:rPr>
        <w:t xml:space="preserve">15V </w:t>
      </w:r>
      <w:r w:rsidRPr="00171E4E">
        <w:rPr>
          <w:rFonts w:hAnsi="宋体" w:hint="eastAsia"/>
          <w:sz w:val="24"/>
        </w:rPr>
        <w:t>电源自检功能，当电压不正常时，装置发告警信息，并闭锁切换。</w:t>
      </w:r>
    </w:p>
    <w:p w:rsidR="00654255" w:rsidRPr="00171E4E" w:rsidRDefault="00FA232E" w:rsidP="00DE1B7E">
      <w:pPr>
        <w:adjustRightInd w:val="0"/>
        <w:snapToGrid w:val="0"/>
        <w:ind w:firstLineChars="200" w:firstLine="480"/>
        <w:rPr>
          <w:rFonts w:hAnsi="宋体"/>
          <w:sz w:val="24"/>
        </w:rPr>
      </w:pPr>
      <w:r w:rsidRPr="00171E4E">
        <w:rPr>
          <w:rFonts w:hAnsi="宋体"/>
          <w:sz w:val="24"/>
        </w:rPr>
        <w:t xml:space="preserve">5.4.2  </w:t>
      </w:r>
      <w:r w:rsidRPr="00171E4E">
        <w:rPr>
          <w:rFonts w:hAnsi="宋体" w:hint="eastAsia"/>
          <w:sz w:val="24"/>
        </w:rPr>
        <w:t>技术参数</w:t>
      </w:r>
    </w:p>
    <w:p w:rsidR="00654255" w:rsidRPr="00171E4E" w:rsidRDefault="00FA232E" w:rsidP="00DE1B7E">
      <w:pPr>
        <w:adjustRightInd w:val="0"/>
        <w:snapToGrid w:val="0"/>
        <w:ind w:firstLineChars="374" w:firstLine="898"/>
        <w:rPr>
          <w:rFonts w:hAnsi="宋体"/>
          <w:sz w:val="24"/>
        </w:rPr>
      </w:pPr>
      <w:r w:rsidRPr="00171E4E">
        <w:rPr>
          <w:rFonts w:hAnsi="宋体"/>
          <w:sz w:val="24"/>
        </w:rPr>
        <w:t xml:space="preserve">5.4.2.11  </w:t>
      </w:r>
      <w:r w:rsidRPr="00171E4E">
        <w:rPr>
          <w:rFonts w:hAnsi="宋体"/>
          <w:sz w:val="24"/>
        </w:rPr>
        <w:t>快速切换断电时间</w:t>
      </w:r>
    </w:p>
    <w:p w:rsidR="00654255" w:rsidRPr="00171E4E" w:rsidRDefault="00FA232E" w:rsidP="00DE1B7E">
      <w:pPr>
        <w:adjustRightInd w:val="0"/>
        <w:snapToGrid w:val="0"/>
        <w:ind w:firstLineChars="548" w:firstLine="1315"/>
        <w:rPr>
          <w:rFonts w:hAnsi="宋体"/>
          <w:sz w:val="24"/>
        </w:rPr>
      </w:pPr>
      <w:r w:rsidRPr="00171E4E">
        <w:rPr>
          <w:rFonts w:hAnsi="宋体"/>
          <w:sz w:val="24"/>
        </w:rPr>
        <w:t>快速切换母线断电时间：小于</w:t>
      </w:r>
      <w:r w:rsidRPr="00171E4E">
        <w:rPr>
          <w:rFonts w:hAnsi="宋体"/>
          <w:sz w:val="24"/>
        </w:rPr>
        <w:t xml:space="preserve">15 </w:t>
      </w:r>
      <w:proofErr w:type="spellStart"/>
      <w:r w:rsidRPr="00171E4E">
        <w:rPr>
          <w:rFonts w:hAnsi="宋体"/>
          <w:sz w:val="24"/>
        </w:rPr>
        <w:t>ms</w:t>
      </w:r>
      <w:proofErr w:type="spellEnd"/>
      <w:r w:rsidR="007F34C3" w:rsidRPr="00171E4E">
        <w:rPr>
          <w:rFonts w:hAnsi="宋体"/>
          <w:sz w:val="24"/>
        </w:rPr>
        <w:t xml:space="preserve"> </w:t>
      </w:r>
      <w:r w:rsidRPr="00171E4E">
        <w:rPr>
          <w:rFonts w:hAnsi="宋体"/>
          <w:sz w:val="24"/>
        </w:rPr>
        <w:t>+</w:t>
      </w:r>
      <w:r w:rsidRPr="00171E4E">
        <w:rPr>
          <w:rFonts w:hAnsi="宋体"/>
          <w:sz w:val="24"/>
        </w:rPr>
        <w:t>备用断路器合闸时间；</w:t>
      </w:r>
    </w:p>
    <w:p w:rsidR="00654255" w:rsidRPr="00171E4E" w:rsidRDefault="00FA232E" w:rsidP="00047E8C">
      <w:pPr>
        <w:adjustRightInd w:val="0"/>
        <w:snapToGrid w:val="0"/>
        <w:ind w:firstLineChars="200" w:firstLine="480"/>
        <w:outlineLvl w:val="1"/>
        <w:rPr>
          <w:rFonts w:hAnsi="宋体"/>
          <w:sz w:val="24"/>
        </w:rPr>
      </w:pPr>
      <w:r w:rsidRPr="00171E4E">
        <w:rPr>
          <w:kern w:val="0"/>
          <w:sz w:val="24"/>
        </w:rPr>
        <w:t xml:space="preserve">5.5  </w:t>
      </w:r>
      <w:r w:rsidRPr="00171E4E">
        <w:rPr>
          <w:kern w:val="0"/>
          <w:sz w:val="24"/>
        </w:rPr>
        <w:t>小电流接地系统单相接地故障选线</w:t>
      </w:r>
    </w:p>
    <w:p w:rsidR="008A6352" w:rsidRPr="00171E4E" w:rsidRDefault="00FA232E" w:rsidP="00DE1B7E">
      <w:pPr>
        <w:adjustRightInd w:val="0"/>
        <w:snapToGrid w:val="0"/>
        <w:ind w:left="420" w:firstLine="420"/>
        <w:rPr>
          <w:rFonts w:hAnsi="宋体"/>
          <w:sz w:val="24"/>
        </w:rPr>
      </w:pPr>
      <w:r w:rsidRPr="00171E4E">
        <w:rPr>
          <w:rFonts w:hAnsi="宋体"/>
          <w:sz w:val="24"/>
        </w:rPr>
        <w:t>小电流接地系统应符合《南方电网小电流接地选线装置技术条件（试行版）》（系统</w:t>
      </w:r>
      <w:r w:rsidRPr="00171E4E">
        <w:rPr>
          <w:rFonts w:hAnsi="宋体"/>
          <w:sz w:val="24"/>
        </w:rPr>
        <w:t>[2017]21</w:t>
      </w:r>
      <w:r w:rsidRPr="00171E4E">
        <w:rPr>
          <w:rFonts w:hAnsi="宋体"/>
          <w:sz w:val="24"/>
        </w:rPr>
        <w:t>号）相关要求。</w:t>
      </w:r>
    </w:p>
    <w:p w:rsidR="00654255" w:rsidRPr="00171E4E" w:rsidRDefault="00B26A5E" w:rsidP="00DE1B7E">
      <w:pPr>
        <w:adjustRightInd w:val="0"/>
        <w:snapToGrid w:val="0"/>
        <w:ind w:left="420" w:firstLine="420"/>
        <w:rPr>
          <w:rFonts w:hAnsi="宋体"/>
          <w:b/>
          <w:sz w:val="24"/>
        </w:rPr>
      </w:pPr>
      <w:r w:rsidRPr="00171E4E">
        <w:rPr>
          <w:rFonts w:hAnsi="宋体" w:hint="eastAsia"/>
          <w:b/>
          <w:sz w:val="24"/>
        </w:rPr>
        <w:t>详见《附件</w:t>
      </w:r>
      <w:r w:rsidRPr="00171E4E">
        <w:rPr>
          <w:rFonts w:hAnsi="宋体" w:hint="eastAsia"/>
          <w:b/>
          <w:sz w:val="24"/>
        </w:rPr>
        <w:t>1</w:t>
      </w:r>
      <w:r w:rsidRPr="00171E4E">
        <w:rPr>
          <w:rFonts w:hAnsi="宋体" w:hint="eastAsia"/>
          <w:b/>
          <w:sz w:val="24"/>
        </w:rPr>
        <w:t>：小电流接地选线装置招标技术</w:t>
      </w:r>
      <w:r w:rsidR="008A6352" w:rsidRPr="00171E4E">
        <w:rPr>
          <w:rFonts w:hAnsi="宋体" w:hint="eastAsia"/>
          <w:b/>
          <w:sz w:val="24"/>
        </w:rPr>
        <w:t>文</w:t>
      </w:r>
      <w:r w:rsidRPr="00171E4E">
        <w:rPr>
          <w:rFonts w:hAnsi="宋体" w:hint="eastAsia"/>
          <w:b/>
          <w:sz w:val="24"/>
        </w:rPr>
        <w:t>件》</w:t>
      </w:r>
    </w:p>
    <w:p w:rsidR="00654255" w:rsidRPr="00171E4E" w:rsidRDefault="00FA232E" w:rsidP="00DE1B7E">
      <w:pPr>
        <w:adjustRightInd w:val="0"/>
        <w:snapToGrid w:val="0"/>
        <w:ind w:firstLineChars="200" w:firstLine="480"/>
        <w:outlineLvl w:val="1"/>
        <w:rPr>
          <w:kern w:val="0"/>
          <w:sz w:val="24"/>
        </w:rPr>
      </w:pPr>
      <w:bookmarkStart w:id="90" w:name="_Toc209949284"/>
      <w:bookmarkStart w:id="91" w:name="_Toc385614674"/>
      <w:r w:rsidRPr="00171E4E">
        <w:rPr>
          <w:kern w:val="0"/>
          <w:sz w:val="24"/>
        </w:rPr>
        <w:t xml:space="preserve">5.6  </w:t>
      </w:r>
      <w:r w:rsidRPr="00171E4E">
        <w:rPr>
          <w:rFonts w:hint="eastAsia"/>
          <w:kern w:val="0"/>
          <w:sz w:val="24"/>
        </w:rPr>
        <w:t>主</w:t>
      </w:r>
      <w:proofErr w:type="gramStart"/>
      <w:r w:rsidRPr="00171E4E">
        <w:rPr>
          <w:rFonts w:hint="eastAsia"/>
          <w:kern w:val="0"/>
          <w:sz w:val="24"/>
        </w:rPr>
        <w:t>变保护</w:t>
      </w:r>
      <w:proofErr w:type="gramEnd"/>
      <w:r w:rsidRPr="00171E4E">
        <w:rPr>
          <w:rFonts w:hint="eastAsia"/>
          <w:kern w:val="0"/>
          <w:sz w:val="24"/>
        </w:rPr>
        <w:t>的功能要求</w:t>
      </w:r>
      <w:bookmarkEnd w:id="90"/>
      <w:bookmarkEnd w:id="91"/>
    </w:p>
    <w:p w:rsidR="00654255" w:rsidRPr="00171E4E" w:rsidRDefault="00FA232E" w:rsidP="00047E8C">
      <w:pPr>
        <w:adjustRightInd w:val="0"/>
        <w:snapToGrid w:val="0"/>
        <w:ind w:firstLineChars="200" w:firstLine="480"/>
        <w:rPr>
          <w:rFonts w:hAnsi="宋体"/>
          <w:sz w:val="24"/>
        </w:rPr>
      </w:pPr>
      <w:bookmarkStart w:id="92" w:name="_Toc209949285"/>
      <w:r w:rsidRPr="00171E4E">
        <w:rPr>
          <w:rFonts w:hAnsi="宋体" w:hint="eastAsia"/>
          <w:sz w:val="24"/>
        </w:rPr>
        <w:t>保护功能：比率差动保护（二次谐波涌流识别</w:t>
      </w:r>
      <w:r w:rsidRPr="00171E4E">
        <w:rPr>
          <w:rFonts w:hAnsi="宋体"/>
          <w:sz w:val="24"/>
        </w:rPr>
        <w:t>,TA</w:t>
      </w:r>
      <w:r w:rsidRPr="00171E4E">
        <w:rPr>
          <w:rFonts w:hAnsi="宋体" w:hint="eastAsia"/>
          <w:sz w:val="24"/>
        </w:rPr>
        <w:t>断线闭锁）、</w:t>
      </w:r>
      <w:r w:rsidRPr="00171E4E">
        <w:rPr>
          <w:rFonts w:hAnsi="宋体"/>
          <w:sz w:val="24"/>
        </w:rPr>
        <w:t>TA</w:t>
      </w:r>
      <w:r w:rsidRPr="00171E4E">
        <w:rPr>
          <w:rFonts w:hAnsi="宋体" w:hint="eastAsia"/>
          <w:sz w:val="24"/>
        </w:rPr>
        <w:t>断线判别及闭锁、差流速断保护、比率制动、</w:t>
      </w:r>
      <w:proofErr w:type="gramStart"/>
      <w:r w:rsidRPr="00171E4E">
        <w:rPr>
          <w:rFonts w:hAnsi="宋体" w:hint="eastAsia"/>
          <w:sz w:val="24"/>
        </w:rPr>
        <w:t>差流越限</w:t>
      </w:r>
      <w:proofErr w:type="gramEnd"/>
      <w:r w:rsidRPr="00171E4E">
        <w:rPr>
          <w:rFonts w:hAnsi="宋体" w:hint="eastAsia"/>
          <w:sz w:val="24"/>
        </w:rPr>
        <w:t>告警、零序电压保护、复合电压（</w:t>
      </w:r>
      <w:r w:rsidRPr="00171E4E">
        <w:rPr>
          <w:rFonts w:hAnsi="宋体"/>
          <w:sz w:val="24"/>
        </w:rPr>
        <w:t>TV</w:t>
      </w:r>
      <w:r w:rsidRPr="00171E4E">
        <w:rPr>
          <w:rFonts w:hAnsi="宋体" w:hint="eastAsia"/>
          <w:sz w:val="24"/>
        </w:rPr>
        <w:t>断线闭锁）、</w:t>
      </w:r>
      <w:r w:rsidRPr="00171E4E">
        <w:rPr>
          <w:rFonts w:hAnsi="宋体"/>
          <w:sz w:val="24"/>
        </w:rPr>
        <w:t>TV</w:t>
      </w:r>
      <w:r w:rsidRPr="00171E4E">
        <w:rPr>
          <w:rFonts w:hAnsi="宋体" w:hint="eastAsia"/>
          <w:sz w:val="24"/>
        </w:rPr>
        <w:t>断线检测、</w:t>
      </w:r>
      <w:r w:rsidRPr="00171E4E">
        <w:rPr>
          <w:rFonts w:hAnsi="宋体"/>
          <w:sz w:val="24"/>
        </w:rPr>
        <w:t>TA</w:t>
      </w:r>
      <w:r w:rsidRPr="00171E4E">
        <w:rPr>
          <w:rFonts w:hAnsi="宋体" w:hint="eastAsia"/>
          <w:sz w:val="24"/>
        </w:rPr>
        <w:t>断线告警、操作回路及故障录波。零序电压保护、复合电压（</w:t>
      </w:r>
      <w:r w:rsidRPr="00171E4E">
        <w:rPr>
          <w:rFonts w:hAnsi="宋体"/>
          <w:sz w:val="24"/>
        </w:rPr>
        <w:t>TV</w:t>
      </w:r>
      <w:r w:rsidRPr="00171E4E">
        <w:rPr>
          <w:rFonts w:hAnsi="宋体" w:hint="eastAsia"/>
          <w:sz w:val="24"/>
        </w:rPr>
        <w:t>断线闭锁）、两段高压侧过流（复压开放</w:t>
      </w:r>
      <w:r w:rsidRPr="00171E4E">
        <w:rPr>
          <w:rFonts w:hAnsi="宋体"/>
          <w:sz w:val="24"/>
        </w:rPr>
        <w:t>,</w:t>
      </w:r>
      <w:r w:rsidRPr="00171E4E">
        <w:rPr>
          <w:rFonts w:hAnsi="宋体" w:hint="eastAsia"/>
          <w:sz w:val="24"/>
        </w:rPr>
        <w:t>各两时限）、三段低压侧过流（复压开放</w:t>
      </w:r>
      <w:r w:rsidRPr="00171E4E">
        <w:rPr>
          <w:rFonts w:hAnsi="宋体"/>
          <w:sz w:val="24"/>
        </w:rPr>
        <w:t>,</w:t>
      </w:r>
      <w:r w:rsidRPr="00171E4E">
        <w:rPr>
          <w:rFonts w:hAnsi="宋体" w:hint="eastAsia"/>
          <w:sz w:val="24"/>
        </w:rPr>
        <w:t>各两时限）、一段低压侧过流</w:t>
      </w:r>
      <w:r w:rsidRPr="00171E4E">
        <w:rPr>
          <w:rFonts w:hAnsi="宋体"/>
          <w:sz w:val="24"/>
        </w:rPr>
        <w:t>(</w:t>
      </w:r>
      <w:r w:rsidRPr="00171E4E">
        <w:rPr>
          <w:rFonts w:hAnsi="宋体" w:hint="eastAsia"/>
          <w:sz w:val="24"/>
        </w:rPr>
        <w:t>定</w:t>
      </w:r>
      <w:r w:rsidRPr="00171E4E">
        <w:rPr>
          <w:rFonts w:hAnsi="宋体"/>
          <w:sz w:val="24"/>
        </w:rPr>
        <w:t>)</w:t>
      </w:r>
      <w:r w:rsidRPr="00171E4E">
        <w:rPr>
          <w:rFonts w:hAnsi="宋体" w:hint="eastAsia"/>
          <w:sz w:val="24"/>
        </w:rPr>
        <w:t>反时限（三种标准反时限曲线）、负序过流保护、过负荷保护、闭锁调压、启动通风、非电气量保护、</w:t>
      </w:r>
      <w:r w:rsidRPr="00171E4E">
        <w:rPr>
          <w:rFonts w:hAnsi="宋体"/>
          <w:sz w:val="24"/>
        </w:rPr>
        <w:t>TV</w:t>
      </w:r>
      <w:r w:rsidRPr="00171E4E">
        <w:rPr>
          <w:rFonts w:hAnsi="宋体" w:hint="eastAsia"/>
          <w:sz w:val="24"/>
        </w:rPr>
        <w:t>断线检测、操作回路及故障录波。</w:t>
      </w:r>
      <w:bookmarkEnd w:id="92"/>
    </w:p>
    <w:p w:rsidR="00654255" w:rsidRPr="00171E4E" w:rsidRDefault="00FA232E" w:rsidP="00047E8C">
      <w:pPr>
        <w:adjustRightInd w:val="0"/>
        <w:snapToGrid w:val="0"/>
        <w:ind w:firstLineChars="200" w:firstLine="480"/>
        <w:rPr>
          <w:rFonts w:hAnsi="宋体"/>
          <w:sz w:val="24"/>
        </w:rPr>
      </w:pPr>
      <w:bookmarkStart w:id="93" w:name="_Toc209949286"/>
      <w:r w:rsidRPr="00171E4E">
        <w:rPr>
          <w:rFonts w:hAnsi="宋体" w:hint="eastAsia"/>
          <w:sz w:val="24"/>
        </w:rPr>
        <w:t>测控功能：遥信采集、装置遥信变位、事故遥信、正常断路器遥控分合；</w:t>
      </w:r>
      <w:r w:rsidRPr="00171E4E">
        <w:rPr>
          <w:rFonts w:hAnsi="宋体"/>
          <w:sz w:val="24"/>
        </w:rPr>
        <w:t>P</w:t>
      </w:r>
      <w:r w:rsidRPr="00171E4E">
        <w:rPr>
          <w:rFonts w:hAnsi="宋体" w:hint="eastAsia"/>
          <w:sz w:val="24"/>
        </w:rPr>
        <w:t>、</w:t>
      </w:r>
      <w:r w:rsidRPr="00171E4E">
        <w:rPr>
          <w:rFonts w:hAnsi="宋体"/>
          <w:sz w:val="24"/>
        </w:rPr>
        <w:t>Q</w:t>
      </w:r>
      <w:r w:rsidRPr="00171E4E">
        <w:rPr>
          <w:rFonts w:hAnsi="宋体" w:hint="eastAsia"/>
          <w:sz w:val="24"/>
        </w:rPr>
        <w:t>、</w:t>
      </w:r>
      <w:proofErr w:type="spellStart"/>
      <w:r w:rsidRPr="00171E4E">
        <w:rPr>
          <w:rFonts w:hAnsi="宋体"/>
          <w:sz w:val="24"/>
        </w:rPr>
        <w:t>Ia</w:t>
      </w:r>
      <w:proofErr w:type="spellEnd"/>
      <w:r w:rsidRPr="00171E4E">
        <w:rPr>
          <w:rFonts w:hAnsi="宋体" w:hint="eastAsia"/>
          <w:sz w:val="24"/>
        </w:rPr>
        <w:t>、</w:t>
      </w:r>
      <w:proofErr w:type="spellStart"/>
      <w:r w:rsidRPr="00171E4E">
        <w:rPr>
          <w:rFonts w:hAnsi="宋体"/>
          <w:sz w:val="24"/>
        </w:rPr>
        <w:t>Ic</w:t>
      </w:r>
      <w:proofErr w:type="spellEnd"/>
      <w:r w:rsidRPr="00171E4E">
        <w:rPr>
          <w:rFonts w:hAnsi="宋体" w:hint="eastAsia"/>
          <w:sz w:val="24"/>
        </w:rPr>
        <w:t>、</w:t>
      </w:r>
      <w:r w:rsidRPr="00171E4E">
        <w:rPr>
          <w:rFonts w:hAnsi="宋体"/>
          <w:sz w:val="24"/>
        </w:rPr>
        <w:t>COS</w:t>
      </w:r>
      <w:r w:rsidRPr="00171E4E">
        <w:rPr>
          <w:rFonts w:hAnsi="宋体" w:hint="eastAsia"/>
          <w:sz w:val="24"/>
        </w:rPr>
        <w:t>Φ等模拟量的遥测；开关事故分合次数统计及事件</w:t>
      </w:r>
      <w:r w:rsidRPr="00171E4E">
        <w:rPr>
          <w:rFonts w:hAnsi="宋体"/>
          <w:sz w:val="24"/>
        </w:rPr>
        <w:t>SOE</w:t>
      </w:r>
      <w:r w:rsidRPr="00171E4E">
        <w:rPr>
          <w:rFonts w:hAnsi="宋体" w:hint="eastAsia"/>
          <w:sz w:val="24"/>
        </w:rPr>
        <w:t>等。</w:t>
      </w:r>
      <w:bookmarkEnd w:id="93"/>
    </w:p>
    <w:p w:rsidR="00654255" w:rsidRPr="00171E4E" w:rsidRDefault="00654255" w:rsidP="00DE1B7E">
      <w:pPr>
        <w:adjustRightInd w:val="0"/>
        <w:snapToGrid w:val="0"/>
        <w:ind w:firstLineChars="200" w:firstLine="480"/>
        <w:outlineLvl w:val="1"/>
        <w:rPr>
          <w:rFonts w:hAnsi="宋体"/>
          <w:kern w:val="0"/>
          <w:sz w:val="24"/>
        </w:rPr>
      </w:pPr>
    </w:p>
    <w:p w:rsidR="00654255" w:rsidRPr="00171E4E" w:rsidRDefault="00047E8C" w:rsidP="00DE1B7E">
      <w:pPr>
        <w:pStyle w:val="1"/>
        <w:keepNext w:val="0"/>
        <w:keepLines w:val="0"/>
        <w:adjustRightInd w:val="0"/>
        <w:snapToGrid w:val="0"/>
        <w:spacing w:before="0" w:after="0" w:line="240" w:lineRule="auto"/>
        <w:ind w:firstLineChars="200" w:firstLine="482"/>
        <w:rPr>
          <w:kern w:val="0"/>
          <w:sz w:val="24"/>
          <w:szCs w:val="24"/>
        </w:rPr>
      </w:pPr>
      <w:bookmarkStart w:id="94" w:name="_Toc177035730"/>
      <w:bookmarkStart w:id="95" w:name="_Toc177034947"/>
      <w:bookmarkStart w:id="96" w:name="_Toc209949287"/>
      <w:bookmarkStart w:id="97" w:name="_Toc491248888"/>
      <w:bookmarkEnd w:id="94"/>
      <w:bookmarkEnd w:id="95"/>
      <w:r w:rsidRPr="00171E4E">
        <w:rPr>
          <w:kern w:val="0"/>
          <w:sz w:val="24"/>
          <w:szCs w:val="24"/>
        </w:rPr>
        <w:t>6</w:t>
      </w:r>
      <w:r w:rsidR="00FA232E" w:rsidRPr="00171E4E">
        <w:rPr>
          <w:rFonts w:hint="eastAsia"/>
          <w:kern w:val="0"/>
          <w:sz w:val="24"/>
          <w:szCs w:val="24"/>
        </w:rPr>
        <w:t>、设备详细技术要求</w:t>
      </w:r>
      <w:bookmarkEnd w:id="96"/>
      <w:bookmarkEnd w:id="97"/>
    </w:p>
    <w:p w:rsidR="00654255" w:rsidRPr="00171E4E" w:rsidRDefault="00047E8C" w:rsidP="00DE1B7E">
      <w:pPr>
        <w:pStyle w:val="2"/>
        <w:keepNext w:val="0"/>
        <w:keepLines w:val="0"/>
        <w:snapToGrid w:val="0"/>
        <w:spacing w:before="0" w:after="0" w:line="240" w:lineRule="auto"/>
        <w:ind w:firstLineChars="200" w:firstLine="480"/>
        <w:rPr>
          <w:rFonts w:eastAsia="宋体"/>
          <w:sz w:val="24"/>
          <w:szCs w:val="24"/>
        </w:rPr>
      </w:pPr>
      <w:bookmarkStart w:id="98" w:name="_Toc209949288"/>
      <w:bookmarkStart w:id="99" w:name="_Toc491248889"/>
      <w:r w:rsidRPr="00171E4E">
        <w:rPr>
          <w:rFonts w:eastAsia="宋体"/>
          <w:sz w:val="24"/>
          <w:szCs w:val="24"/>
        </w:rPr>
        <w:lastRenderedPageBreak/>
        <w:t>6</w:t>
      </w:r>
      <w:r w:rsidR="00FA232E" w:rsidRPr="00171E4E">
        <w:rPr>
          <w:rFonts w:eastAsia="宋体"/>
          <w:sz w:val="24"/>
          <w:szCs w:val="24"/>
        </w:rPr>
        <w:t xml:space="preserve">.1 </w:t>
      </w:r>
      <w:r w:rsidR="00217800" w:rsidRPr="00171E4E">
        <w:rPr>
          <w:rFonts w:ascii="宋体" w:hAnsi="宋体" w:hint="eastAsia"/>
          <w:sz w:val="24"/>
        </w:rPr>
        <w:t>★</w:t>
      </w:r>
      <w:r w:rsidR="00FA232E" w:rsidRPr="00171E4E">
        <w:rPr>
          <w:rFonts w:eastAsia="宋体" w:hint="eastAsia"/>
          <w:sz w:val="24"/>
          <w:szCs w:val="24"/>
        </w:rPr>
        <w:t>供货需求及供货范围</w:t>
      </w:r>
      <w:bookmarkEnd w:id="98"/>
      <w:bookmarkEnd w:id="99"/>
    </w:p>
    <w:p w:rsidR="00654255" w:rsidRPr="00171E4E" w:rsidRDefault="00FA232E" w:rsidP="00DE1B7E">
      <w:pPr>
        <w:pStyle w:val="affa"/>
        <w:adjustRightInd w:val="0"/>
        <w:snapToGrid w:val="0"/>
        <w:spacing w:line="240" w:lineRule="auto"/>
        <w:ind w:firstLine="480"/>
        <w:rPr>
          <w:rFonts w:ascii="Times New Roman" w:eastAsia="宋体" w:hAnsi="Times New Roman"/>
          <w:sz w:val="24"/>
          <w:szCs w:val="24"/>
        </w:rPr>
      </w:pPr>
      <w:r w:rsidRPr="00171E4E">
        <w:rPr>
          <w:rFonts w:ascii="Times New Roman" w:eastAsia="宋体" w:hAnsi="Times New Roman" w:hint="eastAsia"/>
          <w:sz w:val="24"/>
          <w:szCs w:val="24"/>
        </w:rPr>
        <w:t>投标方提供的设备具体规格、数量见供货范围及设备技术规格一览表。</w:t>
      </w:r>
    </w:p>
    <w:p w:rsidR="00654255" w:rsidRPr="00171E4E" w:rsidRDefault="00FA232E" w:rsidP="00DE1B7E">
      <w:pPr>
        <w:pStyle w:val="aff0"/>
        <w:ind w:firstLineChars="0" w:firstLine="0"/>
        <w:jc w:val="center"/>
        <w:rPr>
          <w:rFonts w:ascii="Times New Roman"/>
          <w:sz w:val="24"/>
          <w:szCs w:val="24"/>
        </w:rPr>
      </w:pPr>
      <w:r w:rsidRPr="00171E4E">
        <w:rPr>
          <w:rFonts w:ascii="Times New Roman" w:hint="eastAsia"/>
          <w:sz w:val="24"/>
          <w:szCs w:val="24"/>
        </w:rPr>
        <w:t>供货范围及设备技术规格一览表</w:t>
      </w:r>
    </w:p>
    <w:p w:rsidR="00654255" w:rsidRPr="00171E4E" w:rsidRDefault="00FA232E">
      <w:pPr>
        <w:pStyle w:val="aff0"/>
        <w:spacing w:line="480" w:lineRule="auto"/>
        <w:ind w:firstLineChars="0" w:firstLine="0"/>
        <w:jc w:val="center"/>
        <w:rPr>
          <w:rFonts w:ascii="Times New Roman"/>
          <w:sz w:val="24"/>
          <w:szCs w:val="24"/>
        </w:rPr>
      </w:pPr>
      <w:proofErr w:type="gramStart"/>
      <w:r w:rsidRPr="00171E4E">
        <w:rPr>
          <w:rFonts w:hint="eastAsia"/>
          <w:b/>
          <w:bCs/>
          <w:sz w:val="24"/>
          <w:szCs w:val="24"/>
        </w:rPr>
        <w:t>综保及</w:t>
      </w:r>
      <w:proofErr w:type="gramEnd"/>
      <w:r w:rsidRPr="00171E4E">
        <w:rPr>
          <w:rFonts w:hint="eastAsia"/>
          <w:b/>
          <w:bCs/>
          <w:sz w:val="24"/>
          <w:szCs w:val="24"/>
        </w:rPr>
        <w:t>主要设备要求</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
        <w:gridCol w:w="1232"/>
        <w:gridCol w:w="4764"/>
        <w:gridCol w:w="455"/>
        <w:gridCol w:w="427"/>
        <w:gridCol w:w="1469"/>
      </w:tblGrid>
      <w:tr w:rsidR="00171E4E" w:rsidRPr="00171E4E" w:rsidTr="00F52FBC">
        <w:trPr>
          <w:trHeight w:val="300"/>
        </w:trPr>
        <w:tc>
          <w:tcPr>
            <w:tcW w:w="72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jc w:val="center"/>
              <w:rPr>
                <w:rFonts w:ascii="宋体" w:hAnsi="宋体"/>
                <w:b/>
                <w:szCs w:val="21"/>
              </w:rPr>
            </w:pPr>
            <w:r w:rsidRPr="00171E4E">
              <w:rPr>
                <w:rFonts w:ascii="宋体" w:hAnsi="宋体" w:hint="eastAsia"/>
                <w:b/>
              </w:rPr>
              <w:t>序号</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jc w:val="center"/>
              <w:rPr>
                <w:rFonts w:ascii="宋体" w:hAnsi="宋体"/>
                <w:b/>
                <w:szCs w:val="21"/>
              </w:rPr>
            </w:pPr>
            <w:r w:rsidRPr="00171E4E">
              <w:rPr>
                <w:rFonts w:ascii="宋体" w:hAnsi="宋体" w:hint="eastAsia"/>
                <w:b/>
              </w:rPr>
              <w:t>名</w:t>
            </w:r>
            <w:r w:rsidRPr="00171E4E">
              <w:rPr>
                <w:rFonts w:ascii="宋体" w:hAnsi="宋体"/>
                <w:b/>
              </w:rPr>
              <w:t xml:space="preserve">   </w:t>
            </w:r>
            <w:r w:rsidRPr="00171E4E">
              <w:rPr>
                <w:rFonts w:ascii="宋体" w:hAnsi="宋体" w:hint="eastAsia"/>
                <w:b/>
              </w:rPr>
              <w:t>称</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jc w:val="center"/>
              <w:rPr>
                <w:rFonts w:ascii="宋体" w:hAnsi="宋体"/>
                <w:b/>
                <w:szCs w:val="21"/>
              </w:rPr>
            </w:pPr>
            <w:proofErr w:type="gramStart"/>
            <w:r w:rsidRPr="00171E4E">
              <w:rPr>
                <w:rFonts w:ascii="宋体" w:hAnsi="宋体" w:hint="eastAsia"/>
                <w:b/>
              </w:rPr>
              <w:t>规</w:t>
            </w:r>
            <w:proofErr w:type="gramEnd"/>
            <w:r w:rsidRPr="00171E4E">
              <w:rPr>
                <w:rFonts w:ascii="宋体" w:hAnsi="宋体"/>
                <w:b/>
              </w:rPr>
              <w:t xml:space="preserve">        </w:t>
            </w:r>
            <w:r w:rsidRPr="00171E4E">
              <w:rPr>
                <w:rFonts w:ascii="宋体" w:hAnsi="宋体" w:hint="eastAsia"/>
                <w:b/>
              </w:rPr>
              <w:t>范</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jc w:val="center"/>
              <w:rPr>
                <w:rFonts w:ascii="宋体" w:hAnsi="宋体"/>
                <w:b/>
                <w:szCs w:val="21"/>
              </w:rPr>
            </w:pPr>
            <w:r w:rsidRPr="00171E4E">
              <w:rPr>
                <w:rFonts w:ascii="宋体" w:hAnsi="宋体" w:hint="eastAsia"/>
                <w:b/>
              </w:rPr>
              <w:t>单位</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jc w:val="center"/>
              <w:rPr>
                <w:rFonts w:ascii="宋体" w:hAnsi="宋体"/>
                <w:b/>
                <w:szCs w:val="21"/>
              </w:rPr>
            </w:pPr>
            <w:r w:rsidRPr="00171E4E">
              <w:rPr>
                <w:rFonts w:ascii="宋体" w:hAnsi="宋体" w:hint="eastAsia"/>
                <w:b/>
              </w:rPr>
              <w:t>数量</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jc w:val="center"/>
              <w:rPr>
                <w:rFonts w:ascii="宋体" w:hAnsi="宋体"/>
                <w:b/>
                <w:szCs w:val="21"/>
              </w:rPr>
            </w:pPr>
            <w:r w:rsidRPr="00171E4E">
              <w:rPr>
                <w:rFonts w:ascii="宋体" w:hAnsi="宋体" w:hint="eastAsia"/>
                <w:b/>
              </w:rPr>
              <w:t>备</w:t>
            </w:r>
            <w:r w:rsidRPr="00171E4E">
              <w:rPr>
                <w:rFonts w:ascii="宋体" w:hAnsi="宋体"/>
                <w:b/>
              </w:rPr>
              <w:t xml:space="preserve"> </w:t>
            </w:r>
            <w:r w:rsidRPr="00171E4E">
              <w:rPr>
                <w:rFonts w:ascii="宋体" w:hAnsi="宋体" w:hint="eastAsia"/>
                <w:b/>
              </w:rPr>
              <w:t>注</w:t>
            </w:r>
          </w:p>
        </w:tc>
      </w:tr>
      <w:tr w:rsidR="00171E4E" w:rsidRPr="00171E4E" w:rsidTr="00F52FBC">
        <w:trPr>
          <w:trHeight w:val="570"/>
        </w:trPr>
        <w:tc>
          <w:tcPr>
            <w:tcW w:w="72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监控系统</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proofErr w:type="gramStart"/>
            <w:r w:rsidRPr="00171E4E">
              <w:rPr>
                <w:rFonts w:ascii="宋体" w:hAnsi="宋体" w:hint="eastAsia"/>
              </w:rPr>
              <w:t>站级层采用</w:t>
            </w:r>
            <w:proofErr w:type="gramEnd"/>
            <w:r w:rsidRPr="00171E4E">
              <w:rPr>
                <w:rFonts w:ascii="宋体" w:hAnsi="宋体" w:hint="eastAsia"/>
              </w:rPr>
              <w:t>双以太网，采用</w:t>
            </w:r>
            <w:r w:rsidRPr="00171E4E">
              <w:rPr>
                <w:rFonts w:ascii="宋体" w:hAnsi="宋体"/>
              </w:rPr>
              <w:t>IEC61850标准通信规约，含二次防雷设备、微机五防工作站功能。</w:t>
            </w:r>
            <w:r w:rsidR="00BA73E9" w:rsidRPr="00171E4E">
              <w:rPr>
                <w:rFonts w:ascii="宋体" w:hAnsi="宋体" w:hint="eastAsia"/>
              </w:rPr>
              <w:t>具备</w:t>
            </w:r>
            <w:r w:rsidR="00BA73E9" w:rsidRPr="00171E4E">
              <w:rPr>
                <w:rFonts w:ascii="宋体" w:hAnsi="宋体"/>
              </w:rPr>
              <w:t>OPC协议，需要将数据通过OPC协议</w:t>
            </w:r>
            <w:proofErr w:type="gramStart"/>
            <w:r w:rsidR="00BA73E9" w:rsidRPr="00171E4E">
              <w:rPr>
                <w:rFonts w:ascii="宋体" w:hAnsi="宋体"/>
              </w:rPr>
              <w:t>送现有</w:t>
            </w:r>
            <w:proofErr w:type="gramEnd"/>
            <w:r w:rsidR="00BA73E9" w:rsidRPr="00171E4E">
              <w:rPr>
                <w:rFonts w:ascii="宋体" w:hAnsi="宋体"/>
              </w:rPr>
              <w:t>的PI管控系统。</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套</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 xml:space="preserve">　</w:t>
            </w:r>
          </w:p>
        </w:tc>
      </w:tr>
      <w:tr w:rsidR="00171E4E" w:rsidRPr="00171E4E" w:rsidTr="00F52FBC">
        <w:trPr>
          <w:trHeight w:val="855"/>
        </w:trPr>
        <w:tc>
          <w:tcPr>
            <w:tcW w:w="72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1.1</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主机</w:t>
            </w:r>
            <w:r w:rsidRPr="00171E4E">
              <w:rPr>
                <w:rFonts w:ascii="宋体" w:hAnsi="宋体"/>
              </w:rPr>
              <w:t>/操作员站工作站</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含主机</w:t>
            </w:r>
            <w:r w:rsidRPr="00171E4E">
              <w:rPr>
                <w:rFonts w:ascii="宋体" w:hAnsi="宋体"/>
              </w:rPr>
              <w:t>/操作员、微机五防工作站功能、音响报警装置等。主机配置32</w:t>
            </w:r>
            <w:r w:rsidRPr="00171E4E">
              <w:rPr>
                <w:rFonts w:ascii="宋体" w:hAnsi="宋体" w:hint="eastAsia"/>
              </w:rPr>
              <w:t>英寸液晶显示器。</w:t>
            </w:r>
            <w:r w:rsidRPr="00171E4E">
              <w:rPr>
                <w:rFonts w:ascii="宋体" w:hAnsi="宋体"/>
              </w:rPr>
              <w:t>4套2</w:t>
            </w:r>
            <w:proofErr w:type="gramStart"/>
            <w:r w:rsidRPr="00171E4E">
              <w:rPr>
                <w:rFonts w:ascii="宋体" w:hAnsi="宋体"/>
              </w:rPr>
              <w:t>电口1光口</w:t>
            </w:r>
            <w:proofErr w:type="gramEnd"/>
            <w:r w:rsidRPr="00171E4E">
              <w:rPr>
                <w:rFonts w:ascii="宋体" w:hAnsi="宋体"/>
              </w:rPr>
              <w:t>光电转换器（用于远方监控主机）。</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套</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4</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2套在电气主控室,1套在锅炉控制室，1套在丝束控制室</w:t>
            </w:r>
          </w:p>
        </w:tc>
      </w:tr>
      <w:tr w:rsidR="00171E4E" w:rsidRPr="00171E4E" w:rsidTr="00F52FBC">
        <w:trPr>
          <w:trHeight w:val="285"/>
        </w:trPr>
        <w:tc>
          <w:tcPr>
            <w:tcW w:w="72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w:t>
            </w:r>
            <w:r w:rsidR="00DE1B7E" w:rsidRPr="00171E4E">
              <w:rPr>
                <w:rFonts w:ascii="宋体" w:hAnsi="宋体"/>
              </w:rPr>
              <w:t>2</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监控软件</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配套监控软件</w:t>
            </w:r>
            <w:r w:rsidR="00BA73E9" w:rsidRPr="00171E4E">
              <w:rPr>
                <w:rFonts w:ascii="宋体" w:hAnsi="宋体" w:hint="eastAsia"/>
              </w:rPr>
              <w:t>，软件具备</w:t>
            </w:r>
            <w:r w:rsidR="00BA73E9" w:rsidRPr="00171E4E">
              <w:rPr>
                <w:rFonts w:ascii="宋体" w:hAnsi="宋体"/>
              </w:rPr>
              <w:t>OPC协议，需要将数据通过OPC协议</w:t>
            </w:r>
            <w:proofErr w:type="gramStart"/>
            <w:r w:rsidR="00BA73E9" w:rsidRPr="00171E4E">
              <w:rPr>
                <w:rFonts w:ascii="宋体" w:hAnsi="宋体"/>
              </w:rPr>
              <w:t>送现有</w:t>
            </w:r>
            <w:proofErr w:type="gramEnd"/>
            <w:r w:rsidR="00BA73E9" w:rsidRPr="00171E4E">
              <w:rPr>
                <w:rFonts w:ascii="宋体" w:hAnsi="宋体"/>
              </w:rPr>
              <w:t>的PI管控系统。</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套</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4</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 xml:space="preserve">　</w:t>
            </w:r>
          </w:p>
        </w:tc>
      </w:tr>
      <w:tr w:rsidR="00171E4E" w:rsidRPr="00171E4E" w:rsidTr="00F52FBC">
        <w:trPr>
          <w:trHeight w:val="285"/>
        </w:trPr>
        <w:tc>
          <w:tcPr>
            <w:tcW w:w="72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w:t>
            </w:r>
            <w:r w:rsidR="00DE1B7E" w:rsidRPr="00171E4E">
              <w:rPr>
                <w:rFonts w:ascii="宋体" w:hAnsi="宋体"/>
              </w:rPr>
              <w:t>3</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操作系统</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国产化</w:t>
            </w:r>
            <w:r w:rsidR="00BA73E9" w:rsidRPr="00171E4E">
              <w:rPr>
                <w:rFonts w:ascii="宋体" w:hAnsi="宋体" w:hint="eastAsia"/>
              </w:rPr>
              <w:t>中文</w:t>
            </w:r>
            <w:r w:rsidRPr="00171E4E">
              <w:rPr>
                <w:rFonts w:ascii="宋体" w:hAnsi="宋体" w:hint="eastAsia"/>
              </w:rPr>
              <w:t>操作系统</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套</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4</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 xml:space="preserve">　</w:t>
            </w:r>
          </w:p>
        </w:tc>
      </w:tr>
      <w:tr w:rsidR="00171E4E" w:rsidRPr="00171E4E" w:rsidTr="00F52FBC">
        <w:trPr>
          <w:trHeight w:val="570"/>
        </w:trPr>
        <w:tc>
          <w:tcPr>
            <w:tcW w:w="72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w:t>
            </w:r>
            <w:r w:rsidR="00DE1B7E" w:rsidRPr="00171E4E">
              <w:rPr>
                <w:rFonts w:ascii="宋体" w:hAnsi="宋体"/>
              </w:rPr>
              <w:t>4</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微机五防系统</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含锁具、电脑钥匙及通讯适配器、通用解锁工具、检修临时挂锁、软件等设备。</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套</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 xml:space="preserve">　</w:t>
            </w:r>
          </w:p>
        </w:tc>
      </w:tr>
      <w:tr w:rsidR="00171E4E" w:rsidRPr="00171E4E" w:rsidTr="00F52FBC">
        <w:trPr>
          <w:trHeight w:val="1140"/>
        </w:trPr>
        <w:tc>
          <w:tcPr>
            <w:tcW w:w="72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2</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远动通讯屏</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1台远动机，1台规约转换装置，2台网络交换机，1套OPC协议服务器（该服务器需将</w:t>
            </w:r>
            <w:proofErr w:type="gramStart"/>
            <w:r w:rsidRPr="00171E4E">
              <w:rPr>
                <w:rFonts w:ascii="宋体" w:hAnsi="宋体"/>
              </w:rPr>
              <w:t>总降变</w:t>
            </w:r>
            <w:proofErr w:type="gramEnd"/>
            <w:r w:rsidRPr="00171E4E">
              <w:rPr>
                <w:rFonts w:ascii="宋体" w:hAnsi="宋体"/>
              </w:rPr>
              <w:t>的数据转换成符合OPC协议的数据，含OPC服务器、WinSvr2016操作系统、</w:t>
            </w:r>
            <w:proofErr w:type="spellStart"/>
            <w:r w:rsidRPr="00171E4E">
              <w:rPr>
                <w:rFonts w:ascii="宋体" w:hAnsi="宋体"/>
              </w:rPr>
              <w:t>kepware</w:t>
            </w:r>
            <w:proofErr w:type="spellEnd"/>
            <w:r w:rsidRPr="00171E4E">
              <w:rPr>
                <w:rFonts w:ascii="宋体" w:hAnsi="宋体"/>
              </w:rPr>
              <w:t>软件IEC104转OPC协议），1套时间同步系统（2套时钟冗余配置）。</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面</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布置在电气主控室</w:t>
            </w:r>
          </w:p>
        </w:tc>
      </w:tr>
      <w:tr w:rsidR="00171E4E" w:rsidRPr="00171E4E" w:rsidTr="00F52FBC">
        <w:trPr>
          <w:trHeight w:val="570"/>
        </w:trPr>
        <w:tc>
          <w:tcPr>
            <w:tcW w:w="72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3</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公用测控及对时屏</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2台母线PT测控装置（每台装置遥测量不小于8U，开入量：64路；开出量：8路；具备母线接地报警功能），1台时钟扩展装置，2台交换机。</w:t>
            </w:r>
            <w:r w:rsidR="00CC6DCD" w:rsidRPr="00171E4E">
              <w:rPr>
                <w:rFonts w:ascii="宋体" w:hAnsi="宋体" w:hint="eastAsia"/>
              </w:rPr>
              <w:t>进线手动切换开关。</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面</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布置</w:t>
            </w:r>
            <w:proofErr w:type="gramStart"/>
            <w:r w:rsidRPr="00171E4E">
              <w:rPr>
                <w:rFonts w:ascii="宋体" w:hAnsi="宋体" w:hint="eastAsia"/>
              </w:rPr>
              <w:t>在总降高压</w:t>
            </w:r>
            <w:proofErr w:type="gramEnd"/>
            <w:r w:rsidRPr="00171E4E">
              <w:rPr>
                <w:rFonts w:ascii="宋体" w:hAnsi="宋体" w:hint="eastAsia"/>
              </w:rPr>
              <w:t>配电室</w:t>
            </w:r>
          </w:p>
        </w:tc>
      </w:tr>
      <w:tr w:rsidR="00171E4E" w:rsidRPr="00171E4E" w:rsidTr="00F52FBC">
        <w:trPr>
          <w:trHeight w:val="1140"/>
        </w:trPr>
        <w:tc>
          <w:tcPr>
            <w:tcW w:w="72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4</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主</w:t>
            </w:r>
            <w:proofErr w:type="gramStart"/>
            <w:r w:rsidRPr="00171E4E">
              <w:rPr>
                <w:rFonts w:ascii="宋体" w:hAnsi="宋体"/>
              </w:rPr>
              <w:t>变保护</w:t>
            </w:r>
            <w:proofErr w:type="gramEnd"/>
            <w:r w:rsidRPr="00171E4E">
              <w:rPr>
                <w:rFonts w:ascii="宋体" w:hAnsi="宋体"/>
              </w:rPr>
              <w:t>测控屏</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1台</w:t>
            </w:r>
            <w:proofErr w:type="gramStart"/>
            <w:r w:rsidRPr="00171E4E">
              <w:rPr>
                <w:rFonts w:ascii="宋体" w:hAnsi="宋体"/>
              </w:rPr>
              <w:t>微机纵差保护装置</w:t>
            </w:r>
            <w:proofErr w:type="gramEnd"/>
            <w:r w:rsidR="00217800">
              <w:rPr>
                <w:rFonts w:ascii="宋体" w:hAnsi="宋体" w:hint="eastAsia"/>
              </w:rPr>
              <w:t>（带故障录波）</w:t>
            </w:r>
            <w:r w:rsidRPr="00171E4E">
              <w:rPr>
                <w:rFonts w:ascii="宋体" w:hAnsi="宋体"/>
              </w:rPr>
              <w:t>，1台微机高后备保护装置</w:t>
            </w:r>
            <w:r w:rsidR="00217800">
              <w:rPr>
                <w:rFonts w:ascii="宋体" w:hAnsi="宋体" w:hint="eastAsia"/>
              </w:rPr>
              <w:t>（带故障录波）</w:t>
            </w:r>
            <w:r w:rsidRPr="00171E4E">
              <w:rPr>
                <w:rFonts w:ascii="宋体" w:hAnsi="宋体"/>
              </w:rPr>
              <w:t>,1台非电量保护装置（含1台高压侧操作箱，1台低压侧操作箱），1台微机低后备保护装置</w:t>
            </w:r>
            <w:r w:rsidR="00217800">
              <w:rPr>
                <w:rFonts w:ascii="宋体" w:hAnsi="宋体" w:hint="eastAsia"/>
              </w:rPr>
              <w:t>（带故障录波）</w:t>
            </w:r>
            <w:r w:rsidRPr="00171E4E">
              <w:rPr>
                <w:rFonts w:ascii="宋体" w:hAnsi="宋体"/>
              </w:rPr>
              <w:t>，1台主变测控装置（遥测量不小于8I\8U，开入量：64路；开出量：8路；</w:t>
            </w:r>
            <w:proofErr w:type="gramStart"/>
            <w:r w:rsidRPr="00171E4E">
              <w:rPr>
                <w:rFonts w:ascii="宋体" w:hAnsi="宋体"/>
              </w:rPr>
              <w:t>含主变</w:t>
            </w:r>
            <w:proofErr w:type="gramEnd"/>
            <w:r w:rsidRPr="00171E4E">
              <w:rPr>
                <w:rFonts w:ascii="宋体" w:hAnsi="宋体"/>
              </w:rPr>
              <w:t>油温测量、显示，有载调压开关档位调节及显示）</w:t>
            </w:r>
            <w:r w:rsidR="00BA73E9" w:rsidRPr="00171E4E">
              <w:rPr>
                <w:rFonts w:ascii="宋体" w:hAnsi="宋体" w:hint="eastAsia"/>
              </w:rPr>
              <w:t>，具备</w:t>
            </w:r>
            <w:r w:rsidR="00BA73E9" w:rsidRPr="00171E4E">
              <w:rPr>
                <w:rFonts w:ascii="宋体" w:hAnsi="宋体"/>
                <w:spacing w:val="10"/>
                <w:szCs w:val="21"/>
              </w:rPr>
              <w:t>OPC协议，</w:t>
            </w:r>
            <w:r w:rsidR="00BA73E9" w:rsidRPr="00171E4E">
              <w:rPr>
                <w:rFonts w:ascii="宋体" w:hAnsi="宋体" w:hint="eastAsia"/>
                <w:spacing w:val="10"/>
                <w:szCs w:val="21"/>
              </w:rPr>
              <w:t>需要将数据通过</w:t>
            </w:r>
            <w:r w:rsidR="00BA73E9" w:rsidRPr="00171E4E">
              <w:rPr>
                <w:rFonts w:ascii="宋体" w:hAnsi="宋体"/>
                <w:spacing w:val="10"/>
                <w:szCs w:val="21"/>
              </w:rPr>
              <w:t>OPC</w:t>
            </w:r>
            <w:r w:rsidR="00BA73E9" w:rsidRPr="00171E4E">
              <w:rPr>
                <w:rFonts w:ascii="宋体" w:hAnsi="宋体" w:hint="eastAsia"/>
                <w:spacing w:val="10"/>
                <w:szCs w:val="21"/>
              </w:rPr>
              <w:t>协议</w:t>
            </w:r>
            <w:proofErr w:type="gramStart"/>
            <w:r w:rsidR="00BA73E9" w:rsidRPr="00171E4E">
              <w:rPr>
                <w:rFonts w:ascii="宋体" w:hAnsi="宋体" w:hint="eastAsia"/>
                <w:spacing w:val="10"/>
                <w:szCs w:val="21"/>
              </w:rPr>
              <w:t>送现</w:t>
            </w:r>
            <w:proofErr w:type="gramEnd"/>
            <w:r w:rsidR="00BA73E9" w:rsidRPr="00171E4E">
              <w:rPr>
                <w:rFonts w:ascii="宋体" w:hAnsi="宋体" w:hint="eastAsia"/>
                <w:spacing w:val="10"/>
                <w:szCs w:val="21"/>
              </w:rPr>
              <w:t>有的</w:t>
            </w:r>
            <w:r w:rsidR="00BA73E9" w:rsidRPr="00171E4E">
              <w:rPr>
                <w:rFonts w:ascii="宋体" w:hAnsi="宋体"/>
                <w:spacing w:val="10"/>
                <w:szCs w:val="21"/>
              </w:rPr>
              <w:t>PI</w:t>
            </w:r>
            <w:r w:rsidR="00BA73E9" w:rsidRPr="00171E4E">
              <w:rPr>
                <w:rFonts w:ascii="宋体" w:hAnsi="宋体" w:hint="eastAsia"/>
                <w:spacing w:val="10"/>
                <w:szCs w:val="21"/>
              </w:rPr>
              <w:t>管控系统</w:t>
            </w:r>
            <w:r w:rsidRPr="00171E4E">
              <w:rPr>
                <w:rFonts w:ascii="宋体" w:hAnsi="宋体" w:hint="eastAsia"/>
              </w:rPr>
              <w:t>。</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面</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7D53CC">
            <w:pPr>
              <w:rPr>
                <w:rFonts w:ascii="宋体" w:hAnsi="宋体"/>
                <w:szCs w:val="21"/>
              </w:rPr>
            </w:pPr>
            <w:r>
              <w:rPr>
                <w:rFonts w:ascii="宋体" w:hAnsi="宋体"/>
                <w:szCs w:val="21"/>
              </w:rPr>
              <w:t>2</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布置在电气主控室</w:t>
            </w:r>
          </w:p>
        </w:tc>
      </w:tr>
      <w:tr w:rsidR="00171E4E" w:rsidRPr="00171E4E" w:rsidTr="00F52FBC">
        <w:trPr>
          <w:trHeight w:val="1140"/>
        </w:trPr>
        <w:tc>
          <w:tcPr>
            <w:tcW w:w="72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5</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10kV电源进线保护测控装置</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主要保护功能：保护功能：过电流保护（三段定时限复合电压，一段反时限）、二段定时限过负荷保护（出口可选择跳闸或告警）、三相一次自动重合闸、零序电流保护（三段定时限，一段反时限）、故障录波、小电流接点选线等功能。过电流保护及零序电流保护均可支持正方向或无方向</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台</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7D53CC">
            <w:pPr>
              <w:rPr>
                <w:rFonts w:ascii="宋体" w:hAnsi="宋体"/>
                <w:szCs w:val="21"/>
              </w:rPr>
            </w:pPr>
            <w:r>
              <w:rPr>
                <w:rFonts w:ascii="宋体" w:hAnsi="宋体"/>
              </w:rPr>
              <w:t>2</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安装在（</w:t>
            </w:r>
            <w:r w:rsidR="007D53CC">
              <w:rPr>
                <w:rFonts w:ascii="宋体" w:hAnsi="宋体" w:hint="eastAsia"/>
              </w:rPr>
              <w:t>0</w:t>
            </w:r>
            <w:r w:rsidR="007D53CC">
              <w:rPr>
                <w:rFonts w:ascii="宋体" w:hAnsi="宋体"/>
              </w:rPr>
              <w:t>11</w:t>
            </w:r>
            <w:r w:rsidR="007D53CC">
              <w:rPr>
                <w:rFonts w:ascii="宋体" w:hAnsi="宋体" w:hint="eastAsia"/>
              </w:rPr>
              <w:t>、</w:t>
            </w:r>
            <w:r w:rsidRPr="00171E4E">
              <w:rPr>
                <w:rFonts w:ascii="宋体" w:hAnsi="宋体"/>
              </w:rPr>
              <w:t>022）高压开关柜</w:t>
            </w:r>
          </w:p>
        </w:tc>
      </w:tr>
      <w:tr w:rsidR="007D53CC" w:rsidRPr="00171E4E" w:rsidTr="00F52FBC">
        <w:trPr>
          <w:trHeight w:val="1140"/>
        </w:trPr>
        <w:tc>
          <w:tcPr>
            <w:tcW w:w="72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Pr>
                <w:rFonts w:ascii="宋体" w:hAnsi="宋体"/>
              </w:rPr>
              <w:t>6</w:t>
            </w:r>
          </w:p>
        </w:tc>
        <w:tc>
          <w:tcPr>
            <w:tcW w:w="1232"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rPr>
              <w:t>10kV出线保护测控装置</w:t>
            </w:r>
          </w:p>
        </w:tc>
        <w:tc>
          <w:tcPr>
            <w:tcW w:w="4764"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主要保护功能：过电流保护（三段定时限复合电压，一段反时限）、二段定时限过负荷保护（出口可选择跳闸或告警）、三相一次自动重合闸、零序电流保护（三段定时限，一段反时限）、故障录波、小电流接点选线等功能。过电流保护及零序电流保护均可支持正方向或无方向。</w:t>
            </w:r>
          </w:p>
        </w:tc>
        <w:tc>
          <w:tcPr>
            <w:tcW w:w="45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台</w:t>
            </w:r>
          </w:p>
        </w:tc>
        <w:tc>
          <w:tcPr>
            <w:tcW w:w="427"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安装在（</w:t>
            </w:r>
            <w:r w:rsidRPr="00171E4E">
              <w:rPr>
                <w:rFonts w:ascii="宋体" w:hAnsi="宋体"/>
              </w:rPr>
              <w:t>003）开关柜</w:t>
            </w:r>
          </w:p>
        </w:tc>
      </w:tr>
      <w:tr w:rsidR="007D53CC" w:rsidRPr="00171E4E" w:rsidTr="0079578F">
        <w:trPr>
          <w:trHeight w:val="699"/>
        </w:trPr>
        <w:tc>
          <w:tcPr>
            <w:tcW w:w="72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Pr>
                <w:rFonts w:ascii="宋体" w:hAnsi="宋体"/>
              </w:rPr>
              <w:lastRenderedPageBreak/>
              <w:t>7</w:t>
            </w:r>
          </w:p>
        </w:tc>
        <w:tc>
          <w:tcPr>
            <w:tcW w:w="1232"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rPr>
              <w:t>10kV PT并列、</w:t>
            </w:r>
            <w:proofErr w:type="gramStart"/>
            <w:r w:rsidRPr="00171E4E">
              <w:rPr>
                <w:rFonts w:ascii="宋体" w:hAnsi="宋体"/>
              </w:rPr>
              <w:t>重动装置</w:t>
            </w:r>
            <w:proofErr w:type="gramEnd"/>
          </w:p>
        </w:tc>
        <w:tc>
          <w:tcPr>
            <w:tcW w:w="4764"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实现</w:t>
            </w:r>
            <w:r w:rsidRPr="00171E4E">
              <w:rPr>
                <w:rFonts w:ascii="宋体" w:hAnsi="宋体"/>
              </w:rPr>
              <w:t>PT二次侧</w:t>
            </w:r>
            <w:proofErr w:type="gramStart"/>
            <w:r w:rsidRPr="00171E4E">
              <w:rPr>
                <w:rFonts w:ascii="宋体" w:hAnsi="宋体"/>
              </w:rPr>
              <w:t>电压重动及</w:t>
            </w:r>
            <w:proofErr w:type="gramEnd"/>
            <w:r w:rsidRPr="00171E4E">
              <w:rPr>
                <w:rFonts w:ascii="宋体" w:hAnsi="宋体"/>
              </w:rPr>
              <w:t>并列功能</w:t>
            </w:r>
          </w:p>
        </w:tc>
        <w:tc>
          <w:tcPr>
            <w:tcW w:w="45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台</w:t>
            </w:r>
          </w:p>
        </w:tc>
        <w:tc>
          <w:tcPr>
            <w:tcW w:w="427"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安装在（</w:t>
            </w:r>
            <w:r w:rsidRPr="00171E4E">
              <w:rPr>
                <w:rFonts w:ascii="宋体" w:hAnsi="宋体"/>
              </w:rPr>
              <w:t>0100）开关柜</w:t>
            </w:r>
          </w:p>
        </w:tc>
      </w:tr>
      <w:tr w:rsidR="007D53CC" w:rsidRPr="00171E4E" w:rsidTr="00F52FBC">
        <w:trPr>
          <w:trHeight w:val="1140"/>
        </w:trPr>
        <w:tc>
          <w:tcPr>
            <w:tcW w:w="72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Pr>
                <w:rFonts w:ascii="宋体" w:hAnsi="宋体" w:hint="eastAsia"/>
              </w:rPr>
              <w:t>8</w:t>
            </w:r>
          </w:p>
        </w:tc>
        <w:tc>
          <w:tcPr>
            <w:tcW w:w="1232"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rPr>
              <w:t>10kV</w:t>
            </w:r>
            <w:proofErr w:type="gramStart"/>
            <w:r w:rsidRPr="00171E4E">
              <w:rPr>
                <w:rFonts w:ascii="宋体" w:hAnsi="宋体"/>
              </w:rPr>
              <w:t>母联断路器快切投</w:t>
            </w:r>
            <w:proofErr w:type="gramEnd"/>
            <w:r w:rsidRPr="00171E4E">
              <w:rPr>
                <w:rFonts w:ascii="宋体" w:hAnsi="宋体"/>
              </w:rPr>
              <w:t>装置（双网口）</w:t>
            </w:r>
          </w:p>
        </w:tc>
        <w:tc>
          <w:tcPr>
            <w:tcW w:w="4764"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实现进线电源或母线快速切换功能。</w:t>
            </w:r>
          </w:p>
        </w:tc>
        <w:tc>
          <w:tcPr>
            <w:tcW w:w="45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台</w:t>
            </w:r>
          </w:p>
        </w:tc>
        <w:tc>
          <w:tcPr>
            <w:tcW w:w="427"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安装在（</w:t>
            </w:r>
            <w:r w:rsidRPr="00171E4E">
              <w:rPr>
                <w:rFonts w:ascii="宋体" w:hAnsi="宋体"/>
              </w:rPr>
              <w:t>012）开关柜</w:t>
            </w:r>
          </w:p>
        </w:tc>
      </w:tr>
      <w:tr w:rsidR="007D53CC" w:rsidRPr="00171E4E" w:rsidTr="0079578F">
        <w:trPr>
          <w:trHeight w:val="709"/>
        </w:trPr>
        <w:tc>
          <w:tcPr>
            <w:tcW w:w="72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Pr>
                <w:rFonts w:ascii="宋体" w:hAnsi="宋体"/>
              </w:rPr>
              <w:t>9</w:t>
            </w:r>
          </w:p>
        </w:tc>
        <w:tc>
          <w:tcPr>
            <w:tcW w:w="1232"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rPr>
              <w:t>6kV PT并列、</w:t>
            </w:r>
            <w:proofErr w:type="gramStart"/>
            <w:r w:rsidRPr="00171E4E">
              <w:rPr>
                <w:rFonts w:ascii="宋体" w:hAnsi="宋体"/>
              </w:rPr>
              <w:t>重动装置</w:t>
            </w:r>
            <w:proofErr w:type="gramEnd"/>
          </w:p>
        </w:tc>
        <w:tc>
          <w:tcPr>
            <w:tcW w:w="4764"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实现</w:t>
            </w:r>
            <w:r w:rsidRPr="00171E4E">
              <w:rPr>
                <w:rFonts w:ascii="宋体" w:hAnsi="宋体"/>
              </w:rPr>
              <w:t>PT二次侧</w:t>
            </w:r>
            <w:proofErr w:type="gramStart"/>
            <w:r w:rsidRPr="00171E4E">
              <w:rPr>
                <w:rFonts w:ascii="宋体" w:hAnsi="宋体"/>
              </w:rPr>
              <w:t>电压重动及</w:t>
            </w:r>
            <w:proofErr w:type="gramEnd"/>
            <w:r w:rsidRPr="00171E4E">
              <w:rPr>
                <w:rFonts w:ascii="宋体" w:hAnsi="宋体"/>
              </w:rPr>
              <w:t>并列功能</w:t>
            </w:r>
          </w:p>
        </w:tc>
        <w:tc>
          <w:tcPr>
            <w:tcW w:w="45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台</w:t>
            </w:r>
          </w:p>
        </w:tc>
        <w:tc>
          <w:tcPr>
            <w:tcW w:w="427"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安装在（</w:t>
            </w:r>
            <w:r w:rsidRPr="00171E4E">
              <w:rPr>
                <w:rFonts w:ascii="宋体" w:hAnsi="宋体"/>
              </w:rPr>
              <w:t>6100）开关柜</w:t>
            </w:r>
          </w:p>
        </w:tc>
      </w:tr>
      <w:tr w:rsidR="007D53CC" w:rsidRPr="00171E4E" w:rsidTr="0079578F">
        <w:trPr>
          <w:trHeight w:val="790"/>
        </w:trPr>
        <w:tc>
          <w:tcPr>
            <w:tcW w:w="72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rPr>
              <w:t>11</w:t>
            </w:r>
          </w:p>
        </w:tc>
        <w:tc>
          <w:tcPr>
            <w:tcW w:w="1232"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rPr>
              <w:t>6kV</w:t>
            </w:r>
            <w:proofErr w:type="gramStart"/>
            <w:r w:rsidRPr="00171E4E">
              <w:rPr>
                <w:rFonts w:ascii="宋体" w:hAnsi="宋体"/>
              </w:rPr>
              <w:t>母联断路器快切投</w:t>
            </w:r>
            <w:proofErr w:type="gramEnd"/>
            <w:r w:rsidRPr="00171E4E">
              <w:rPr>
                <w:rFonts w:ascii="宋体" w:hAnsi="宋体"/>
              </w:rPr>
              <w:t>装置</w:t>
            </w:r>
          </w:p>
        </w:tc>
        <w:tc>
          <w:tcPr>
            <w:tcW w:w="4764"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实现进线电源或母线快速切换功能。</w:t>
            </w:r>
          </w:p>
        </w:tc>
        <w:tc>
          <w:tcPr>
            <w:tcW w:w="45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台</w:t>
            </w:r>
          </w:p>
        </w:tc>
        <w:tc>
          <w:tcPr>
            <w:tcW w:w="427"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安装在（</w:t>
            </w:r>
            <w:r w:rsidRPr="00171E4E">
              <w:rPr>
                <w:rFonts w:ascii="宋体" w:hAnsi="宋体"/>
              </w:rPr>
              <w:t>612）开关柜</w:t>
            </w:r>
          </w:p>
        </w:tc>
      </w:tr>
      <w:tr w:rsidR="007D53CC" w:rsidRPr="00171E4E" w:rsidTr="00F52FBC">
        <w:trPr>
          <w:trHeight w:val="1425"/>
        </w:trPr>
        <w:tc>
          <w:tcPr>
            <w:tcW w:w="72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Pr>
                <w:rFonts w:ascii="宋体" w:hAnsi="宋体"/>
              </w:rPr>
              <w:t>12</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rPr>
              <w:t>6kV出线保护测控装置</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主要保护功能：过电流保护（三段定时限复合电压，一段反时限）、二段定时限过负荷保护（出口可选择跳闸或告警）、三相一次自动重合闸、零序电流保护（三段定时限，一段反时限）、故障录波、小电流接点选线等功能。过电流保护及零序电流保护均可支持正方向或无方向。配置负序保护和过</w:t>
            </w:r>
            <w:r w:rsidRPr="00171E4E">
              <w:rPr>
                <w:rFonts w:ascii="宋体" w:hAnsi="宋体"/>
              </w:rPr>
              <w:t>/欠电压保护功能。</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台</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Pr>
                <w:rFonts w:ascii="宋体" w:hAnsi="宋体"/>
                <w:szCs w:val="21"/>
              </w:rPr>
              <w:t>2</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安装在（</w:t>
            </w:r>
            <w:r>
              <w:rPr>
                <w:rFonts w:ascii="宋体" w:hAnsi="宋体" w:hint="eastAsia"/>
              </w:rPr>
              <w:t>6</w:t>
            </w:r>
            <w:r>
              <w:rPr>
                <w:rFonts w:ascii="宋体" w:hAnsi="宋体"/>
              </w:rPr>
              <w:t>13</w:t>
            </w:r>
            <w:r>
              <w:rPr>
                <w:rFonts w:ascii="宋体" w:hAnsi="宋体" w:hint="eastAsia"/>
              </w:rPr>
              <w:t>、</w:t>
            </w:r>
            <w:r w:rsidRPr="00171E4E">
              <w:rPr>
                <w:rFonts w:ascii="宋体" w:hAnsi="宋体"/>
              </w:rPr>
              <w:t>623）高压开关柜</w:t>
            </w:r>
          </w:p>
        </w:tc>
      </w:tr>
      <w:tr w:rsidR="007D53CC" w:rsidRPr="00171E4E" w:rsidTr="00F52FBC">
        <w:trPr>
          <w:trHeight w:val="1425"/>
        </w:trPr>
        <w:tc>
          <w:tcPr>
            <w:tcW w:w="72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Pr>
                <w:rFonts w:ascii="宋体" w:hAnsi="宋体" w:hint="eastAsia"/>
                <w:szCs w:val="21"/>
              </w:rPr>
              <w:t>1</w:t>
            </w:r>
            <w:r>
              <w:rPr>
                <w:rFonts w:ascii="宋体" w:hAnsi="宋体"/>
                <w:szCs w:val="21"/>
              </w:rPr>
              <w:t>3</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rPr>
              <w:t>6kV站用变出线保护测控装置</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主要保护功能：过电流保护（三段定时限复合电压，一段反时限）、二段定时限过负荷保护（出口可选择跳闸或告警）、三相一次自动重合闸、零序电流保护（三段定时限，一段反时限）、过</w:t>
            </w:r>
            <w:r w:rsidRPr="00171E4E">
              <w:rPr>
                <w:rFonts w:ascii="宋体" w:hAnsi="宋体"/>
              </w:rPr>
              <w:t>/欠电压保护、低压侧零序过流保护、非电量保护、故障录波、小电流接点选线等功能。过电流保护及零序电流保护均可支持正方向或无方向。</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台</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Pr>
                <w:rFonts w:ascii="宋体" w:hAnsi="宋体"/>
              </w:rPr>
              <w:t>10</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安装在（</w:t>
            </w:r>
            <w:r w:rsidRPr="007D53CC">
              <w:rPr>
                <w:rFonts w:ascii="宋体" w:hAnsi="宋体" w:hint="eastAsia"/>
              </w:rPr>
              <w:t>610、611、614、617、618</w:t>
            </w:r>
            <w:r>
              <w:rPr>
                <w:rFonts w:ascii="宋体" w:hAnsi="宋体" w:hint="eastAsia"/>
              </w:rPr>
              <w:t>、</w:t>
            </w:r>
            <w:r w:rsidRPr="00171E4E">
              <w:rPr>
                <w:rFonts w:ascii="宋体" w:hAnsi="宋体"/>
              </w:rPr>
              <w:t>620、621、624、627、628）高压开关柜</w:t>
            </w:r>
          </w:p>
        </w:tc>
      </w:tr>
      <w:tr w:rsidR="007D53CC" w:rsidRPr="00171E4E" w:rsidTr="00F52FBC">
        <w:trPr>
          <w:trHeight w:val="1425"/>
        </w:trPr>
        <w:tc>
          <w:tcPr>
            <w:tcW w:w="72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Pr>
                <w:rFonts w:ascii="宋体" w:hAnsi="宋体"/>
              </w:rPr>
              <w:t>14</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rPr>
              <w:t>6kV</w:t>
            </w:r>
            <w:proofErr w:type="gramStart"/>
            <w:r w:rsidRPr="00171E4E">
              <w:rPr>
                <w:rFonts w:ascii="宋体" w:hAnsi="宋体"/>
              </w:rPr>
              <w:t>风机出线</w:t>
            </w:r>
            <w:proofErr w:type="gramEnd"/>
            <w:r w:rsidRPr="00171E4E">
              <w:rPr>
                <w:rFonts w:ascii="宋体" w:hAnsi="宋体"/>
              </w:rPr>
              <w:t>保护测控装置</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主要保护功能：（三段定时限，一段反时限）、二段定时限过负荷保护（出口可选择跳闸或告警）、零序电流保护（三段定时限，一段反时限）、欠电流保护</w:t>
            </w:r>
            <w:r w:rsidRPr="00171E4E">
              <w:rPr>
                <w:rFonts w:ascii="宋体" w:hAnsi="宋体"/>
              </w:rPr>
              <w:t xml:space="preserve"> </w:t>
            </w:r>
            <w:r w:rsidRPr="00171E4E">
              <w:rPr>
                <w:rFonts w:ascii="宋体" w:hAnsi="宋体" w:hint="eastAsia"/>
              </w:rPr>
              <w:t>、负序保护、电机启动保护、电机堵转保护、电机重启抑制保护、过电压</w:t>
            </w:r>
            <w:r w:rsidRPr="00171E4E">
              <w:rPr>
                <w:rFonts w:ascii="宋体" w:hAnsi="宋体"/>
              </w:rPr>
              <w:t>/欠压保护、</w:t>
            </w:r>
            <w:r w:rsidRPr="00171E4E">
              <w:rPr>
                <w:rFonts w:ascii="宋体" w:hAnsi="宋体" w:hint="eastAsia"/>
              </w:rPr>
              <w:t>故障录波、小电流接点选线等功能。定时限零序电流保护可支持正方向或无方向。</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台</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Pr>
                <w:rFonts w:ascii="宋体" w:hAnsi="宋体"/>
              </w:rPr>
              <w:t>2</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安装在（</w:t>
            </w:r>
            <w:r w:rsidRPr="007D53CC">
              <w:rPr>
                <w:rFonts w:ascii="宋体" w:hAnsi="宋体"/>
              </w:rPr>
              <w:t>619</w:t>
            </w:r>
            <w:r>
              <w:rPr>
                <w:rFonts w:ascii="宋体" w:hAnsi="宋体" w:hint="eastAsia"/>
              </w:rPr>
              <w:t>、</w:t>
            </w:r>
            <w:r w:rsidRPr="00171E4E">
              <w:rPr>
                <w:rFonts w:ascii="宋体" w:hAnsi="宋体"/>
              </w:rPr>
              <w:t>629）高压开关柜</w:t>
            </w:r>
          </w:p>
        </w:tc>
      </w:tr>
      <w:tr w:rsidR="007D53CC" w:rsidRPr="00171E4E" w:rsidTr="00F52FBC">
        <w:trPr>
          <w:trHeight w:val="1140"/>
        </w:trPr>
        <w:tc>
          <w:tcPr>
            <w:tcW w:w="72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Pr>
                <w:rFonts w:ascii="宋体" w:hAnsi="宋体"/>
              </w:rPr>
              <w:t>15</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rPr>
              <w:t>6kV电容器保护测控装置</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主要保护功能：开口三角保护、过电流保护（三段定时限，一段反时限）、过电压保护、低电压保护、零序电流保护（三段定时限，一段反时限）、不平衡电压保护、不平衡电流保护、差电压保护、</w:t>
            </w:r>
            <w:proofErr w:type="gramStart"/>
            <w:r w:rsidRPr="00171E4E">
              <w:rPr>
                <w:rFonts w:ascii="宋体" w:hAnsi="宋体" w:hint="eastAsia"/>
              </w:rPr>
              <w:t>桥差电流</w:t>
            </w:r>
            <w:proofErr w:type="gramEnd"/>
            <w:r w:rsidRPr="00171E4E">
              <w:rPr>
                <w:rFonts w:ascii="宋体" w:hAnsi="宋体" w:hint="eastAsia"/>
              </w:rPr>
              <w:t>保护、</w:t>
            </w:r>
            <w:proofErr w:type="gramStart"/>
            <w:r w:rsidRPr="00171E4E">
              <w:rPr>
                <w:rFonts w:ascii="宋体" w:hAnsi="宋体" w:hint="eastAsia"/>
              </w:rPr>
              <w:t>故障录波</w:t>
            </w:r>
            <w:proofErr w:type="gramEnd"/>
            <w:r w:rsidRPr="00171E4E">
              <w:rPr>
                <w:rFonts w:ascii="宋体" w:hAnsi="宋体" w:hint="eastAsia"/>
              </w:rPr>
              <w:t>等功能。</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台</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安装在</w:t>
            </w:r>
            <w:r>
              <w:rPr>
                <w:rFonts w:ascii="宋体" w:hAnsi="宋体" w:hint="eastAsia"/>
              </w:rPr>
              <w:t>（</w:t>
            </w:r>
            <w:r>
              <w:rPr>
                <w:rFonts w:ascii="宋体" w:hAnsi="宋体"/>
              </w:rPr>
              <w:t>616</w:t>
            </w:r>
            <w:r>
              <w:rPr>
                <w:rFonts w:ascii="宋体" w:hAnsi="宋体" w:hint="eastAsia"/>
              </w:rPr>
              <w:t>、</w:t>
            </w:r>
            <w:r w:rsidRPr="00171E4E">
              <w:rPr>
                <w:rFonts w:ascii="宋体" w:hAnsi="宋体"/>
              </w:rPr>
              <w:t>626）高压开关柜</w:t>
            </w:r>
          </w:p>
        </w:tc>
      </w:tr>
      <w:tr w:rsidR="007D53CC" w:rsidRPr="00171E4E" w:rsidTr="00F52FBC">
        <w:trPr>
          <w:trHeight w:val="570"/>
        </w:trPr>
        <w:tc>
          <w:tcPr>
            <w:tcW w:w="72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rPr>
              <w:t>10</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小电流接地选线保护装置屏</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rPr>
              <w:t>1台小电流接地选线装置。</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面</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布置在电气主控室</w:t>
            </w:r>
          </w:p>
        </w:tc>
      </w:tr>
      <w:tr w:rsidR="007D53CC" w:rsidRPr="00171E4E" w:rsidTr="00F52FBC">
        <w:trPr>
          <w:trHeight w:val="570"/>
        </w:trPr>
        <w:tc>
          <w:tcPr>
            <w:tcW w:w="72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rPr>
              <w:t>11</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低压配电柜</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proofErr w:type="gramStart"/>
            <w:r w:rsidRPr="00171E4E">
              <w:rPr>
                <w:rFonts w:ascii="宋体" w:hAnsi="宋体" w:hint="eastAsia"/>
              </w:rPr>
              <w:t>总降检修</w:t>
            </w:r>
            <w:proofErr w:type="gramEnd"/>
            <w:r w:rsidRPr="00171E4E">
              <w:rPr>
                <w:rFonts w:ascii="宋体" w:hAnsi="宋体" w:hint="eastAsia"/>
              </w:rPr>
              <w:t>、空调、照明、</w:t>
            </w:r>
            <w:proofErr w:type="gramStart"/>
            <w:r w:rsidRPr="00171E4E">
              <w:rPr>
                <w:rFonts w:ascii="宋体" w:hAnsi="宋体" w:hint="eastAsia"/>
              </w:rPr>
              <w:t>七氟丙</w:t>
            </w:r>
            <w:proofErr w:type="gramEnd"/>
            <w:r w:rsidRPr="00171E4E">
              <w:rPr>
                <w:rFonts w:ascii="宋体" w:hAnsi="宋体" w:hint="eastAsia"/>
              </w:rPr>
              <w:t>烷、风机、潜水泵、门禁、巡检机器人等电源</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面</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布置</w:t>
            </w:r>
            <w:proofErr w:type="gramStart"/>
            <w:r w:rsidRPr="00171E4E">
              <w:rPr>
                <w:rFonts w:ascii="宋体" w:hAnsi="宋体" w:hint="eastAsia"/>
              </w:rPr>
              <w:t>在总降高压</w:t>
            </w:r>
            <w:proofErr w:type="gramEnd"/>
            <w:r w:rsidRPr="00171E4E">
              <w:rPr>
                <w:rFonts w:ascii="宋体" w:hAnsi="宋体" w:hint="eastAsia"/>
              </w:rPr>
              <w:t>配电室</w:t>
            </w:r>
          </w:p>
        </w:tc>
      </w:tr>
      <w:tr w:rsidR="007D53CC" w:rsidRPr="00171E4E" w:rsidTr="00F52FBC">
        <w:trPr>
          <w:trHeight w:val="570"/>
        </w:trPr>
        <w:tc>
          <w:tcPr>
            <w:tcW w:w="72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r w:rsidRPr="00171E4E">
              <w:rPr>
                <w:rFonts w:ascii="宋体" w:hAnsi="宋体"/>
              </w:rPr>
              <w:t>12</w:t>
            </w:r>
          </w:p>
        </w:tc>
        <w:tc>
          <w:tcPr>
            <w:tcW w:w="1232"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r w:rsidRPr="00171E4E">
              <w:rPr>
                <w:rFonts w:ascii="宋体" w:hAnsi="宋体" w:hint="eastAsia"/>
              </w:rPr>
              <w:t>超五类屏蔽以太网线</w:t>
            </w:r>
          </w:p>
        </w:tc>
        <w:tc>
          <w:tcPr>
            <w:tcW w:w="4764"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bookmarkStart w:id="100" w:name="OLE_LINK15"/>
            <w:bookmarkStart w:id="101" w:name="OLE_LINK16"/>
            <w:r w:rsidRPr="00171E4E">
              <w:rPr>
                <w:rFonts w:ascii="宋体" w:hAnsi="宋体" w:hint="eastAsia"/>
              </w:rPr>
              <w:t>数量满足工程需求</w:t>
            </w:r>
            <w:bookmarkEnd w:id="100"/>
            <w:bookmarkEnd w:id="101"/>
          </w:p>
        </w:tc>
        <w:tc>
          <w:tcPr>
            <w:tcW w:w="45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p>
        </w:tc>
        <w:tc>
          <w:tcPr>
            <w:tcW w:w="427"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p>
        </w:tc>
      </w:tr>
      <w:tr w:rsidR="007D53CC" w:rsidRPr="00171E4E" w:rsidTr="00F52FBC">
        <w:trPr>
          <w:trHeight w:val="570"/>
        </w:trPr>
        <w:tc>
          <w:tcPr>
            <w:tcW w:w="72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r w:rsidRPr="00171E4E">
              <w:rPr>
                <w:rFonts w:ascii="宋体" w:hAnsi="宋体"/>
              </w:rPr>
              <w:t>13</w:t>
            </w:r>
          </w:p>
        </w:tc>
        <w:tc>
          <w:tcPr>
            <w:tcW w:w="1232"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r w:rsidRPr="00171E4E">
              <w:rPr>
                <w:rFonts w:ascii="宋体" w:hAnsi="宋体" w:hint="eastAsia"/>
              </w:rPr>
              <w:t>光缆</w:t>
            </w:r>
          </w:p>
        </w:tc>
        <w:tc>
          <w:tcPr>
            <w:tcW w:w="4764"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r w:rsidRPr="00171E4E">
              <w:rPr>
                <w:rFonts w:ascii="宋体" w:hAnsi="宋体" w:hint="eastAsia"/>
              </w:rPr>
              <w:t>数量满足工程需求</w:t>
            </w:r>
          </w:p>
        </w:tc>
        <w:tc>
          <w:tcPr>
            <w:tcW w:w="45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p>
        </w:tc>
        <w:tc>
          <w:tcPr>
            <w:tcW w:w="427"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p>
        </w:tc>
      </w:tr>
      <w:tr w:rsidR="007D53CC" w:rsidRPr="00171E4E" w:rsidTr="00F52FBC">
        <w:trPr>
          <w:trHeight w:val="570"/>
        </w:trPr>
        <w:tc>
          <w:tcPr>
            <w:tcW w:w="72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r w:rsidRPr="00171E4E">
              <w:rPr>
                <w:rFonts w:ascii="宋体" w:hAnsi="宋体"/>
              </w:rPr>
              <w:t>14</w:t>
            </w:r>
          </w:p>
        </w:tc>
        <w:tc>
          <w:tcPr>
            <w:tcW w:w="1232"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r w:rsidRPr="00171E4E">
              <w:rPr>
                <w:rFonts w:ascii="宋体" w:hAnsi="宋体" w:hint="eastAsia"/>
              </w:rPr>
              <w:t>屏蔽双绞线</w:t>
            </w:r>
          </w:p>
        </w:tc>
        <w:tc>
          <w:tcPr>
            <w:tcW w:w="4764"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r w:rsidRPr="00171E4E">
              <w:rPr>
                <w:rFonts w:ascii="宋体" w:hAnsi="宋体" w:hint="eastAsia"/>
              </w:rPr>
              <w:t>数量满足工程需求</w:t>
            </w:r>
          </w:p>
        </w:tc>
        <w:tc>
          <w:tcPr>
            <w:tcW w:w="45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p>
        </w:tc>
        <w:tc>
          <w:tcPr>
            <w:tcW w:w="427"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p>
        </w:tc>
      </w:tr>
    </w:tbl>
    <w:p w:rsidR="00F52FBC" w:rsidRPr="00171E4E" w:rsidRDefault="00862B11" w:rsidP="00862B11">
      <w:pPr>
        <w:ind w:firstLineChars="200" w:firstLine="420"/>
      </w:pPr>
      <w:r w:rsidRPr="00171E4E">
        <w:rPr>
          <w:rFonts w:hint="eastAsia"/>
        </w:rPr>
        <w:lastRenderedPageBreak/>
        <w:t>柜体颜色</w:t>
      </w:r>
      <w:r w:rsidRPr="00171E4E">
        <w:rPr>
          <w:rFonts w:hint="eastAsia"/>
        </w:rPr>
        <w:t>R</w:t>
      </w:r>
      <w:r w:rsidRPr="00171E4E">
        <w:t>AL7035</w:t>
      </w:r>
      <w:r w:rsidRPr="00171E4E">
        <w:rPr>
          <w:rFonts w:hint="eastAsia"/>
        </w:rPr>
        <w:t>，屏柜前后开门，尺寸：</w:t>
      </w:r>
      <w:r w:rsidRPr="00171E4E">
        <w:rPr>
          <w:rFonts w:hint="eastAsia"/>
        </w:rPr>
        <w:t>2260</w:t>
      </w:r>
      <w:r w:rsidRPr="00171E4E">
        <w:rPr>
          <w:rFonts w:hint="eastAsia"/>
        </w:rPr>
        <w:t>×</w:t>
      </w:r>
      <w:r w:rsidRPr="00171E4E">
        <w:rPr>
          <w:rFonts w:hint="eastAsia"/>
        </w:rPr>
        <w:t>800</w:t>
      </w:r>
      <w:r w:rsidRPr="00171E4E">
        <w:rPr>
          <w:rFonts w:hint="eastAsia"/>
        </w:rPr>
        <w:t>×</w:t>
      </w:r>
      <w:r w:rsidRPr="00171E4E">
        <w:rPr>
          <w:rFonts w:hint="eastAsia"/>
        </w:rPr>
        <w:t>600mm</w:t>
      </w:r>
      <w:r w:rsidR="006143EB" w:rsidRPr="00171E4E">
        <w:rPr>
          <w:rFonts w:hint="eastAsia"/>
        </w:rPr>
        <w:t>，以设计联络为准。</w:t>
      </w:r>
    </w:p>
    <w:p w:rsidR="00654255" w:rsidRPr="00171E4E" w:rsidRDefault="00047E8C">
      <w:pPr>
        <w:pStyle w:val="2"/>
        <w:keepNext w:val="0"/>
        <w:keepLines w:val="0"/>
        <w:snapToGrid w:val="0"/>
        <w:spacing w:before="0" w:after="0" w:line="480" w:lineRule="atLeast"/>
        <w:ind w:firstLineChars="200" w:firstLine="480"/>
        <w:rPr>
          <w:rFonts w:eastAsia="宋体"/>
          <w:sz w:val="24"/>
          <w:szCs w:val="24"/>
        </w:rPr>
      </w:pPr>
      <w:bookmarkStart w:id="102" w:name="_Toc209949289"/>
      <w:bookmarkStart w:id="103" w:name="_Toc491248890"/>
      <w:r w:rsidRPr="00171E4E">
        <w:rPr>
          <w:rFonts w:eastAsia="宋体"/>
          <w:sz w:val="24"/>
          <w:szCs w:val="24"/>
        </w:rPr>
        <w:t>6</w:t>
      </w:r>
      <w:r w:rsidR="00FA232E" w:rsidRPr="00171E4E">
        <w:rPr>
          <w:rFonts w:eastAsia="宋体"/>
          <w:sz w:val="24"/>
          <w:szCs w:val="24"/>
        </w:rPr>
        <w:t xml:space="preserve">.2 </w:t>
      </w:r>
      <w:r w:rsidR="00FA232E" w:rsidRPr="00171E4E">
        <w:rPr>
          <w:rFonts w:eastAsia="宋体" w:hint="eastAsia"/>
          <w:sz w:val="24"/>
          <w:szCs w:val="24"/>
        </w:rPr>
        <w:t>标准技术特性参数表</w:t>
      </w:r>
      <w:bookmarkEnd w:id="102"/>
      <w:bookmarkEnd w:id="103"/>
    </w:p>
    <w:p w:rsidR="00654255" w:rsidRPr="00171E4E" w:rsidRDefault="00FA232E">
      <w:pPr>
        <w:pStyle w:val="affa"/>
        <w:adjustRightInd w:val="0"/>
        <w:snapToGrid w:val="0"/>
        <w:spacing w:line="240" w:lineRule="auto"/>
        <w:rPr>
          <w:rFonts w:ascii="Times New Roman" w:eastAsia="宋体" w:hAnsi="Times New Roman"/>
        </w:rPr>
      </w:pPr>
      <w:r w:rsidRPr="00171E4E">
        <w:rPr>
          <w:rFonts w:ascii="Times New Roman" w:eastAsia="宋体" w:hAnsi="Times New Roman" w:hint="eastAsia"/>
        </w:rPr>
        <w:t>投标人应认真逐项填写技术参数表中投标人保证值，不能空格，也不能以“响应”两字代替，不允许改动招标人要求值。如有差异，请填写投标方技术偏差表。</w:t>
      </w:r>
    </w:p>
    <w:p w:rsidR="00654255" w:rsidRPr="00171E4E" w:rsidRDefault="00FA232E">
      <w:pPr>
        <w:pStyle w:val="affa"/>
        <w:adjustRightInd w:val="0"/>
        <w:snapToGrid w:val="0"/>
        <w:spacing w:line="240" w:lineRule="auto"/>
        <w:rPr>
          <w:rFonts w:ascii="Times New Roman" w:eastAsia="宋体" w:hAnsi="Times New Roman"/>
          <w:szCs w:val="21"/>
        </w:rPr>
      </w:pPr>
      <w:r w:rsidRPr="00171E4E">
        <w:rPr>
          <w:rFonts w:ascii="Times New Roman" w:eastAsia="宋体" w:hAnsi="Times New Roman" w:hint="eastAsia"/>
        </w:rPr>
        <w:t>注：</w:t>
      </w:r>
      <w:r w:rsidRPr="00171E4E">
        <w:rPr>
          <w:rFonts w:ascii="Times New Roman" w:eastAsia="宋体" w:hAnsi="Times New Roman" w:hint="eastAsia"/>
          <w:szCs w:val="21"/>
        </w:rPr>
        <w:t>需按照以下类型参数填写方式准确填写：</w:t>
      </w:r>
    </w:p>
    <w:p w:rsidR="00654255" w:rsidRPr="00171E4E" w:rsidRDefault="00FA232E">
      <w:pPr>
        <w:pStyle w:val="affa"/>
        <w:adjustRightInd w:val="0"/>
        <w:snapToGrid w:val="0"/>
        <w:spacing w:line="240" w:lineRule="auto"/>
        <w:ind w:left="420" w:firstLineChars="0" w:firstLine="0"/>
        <w:rPr>
          <w:rFonts w:ascii="Times New Roman" w:eastAsia="宋体" w:hAnsi="Times New Roman"/>
          <w:szCs w:val="21"/>
        </w:rPr>
      </w:pPr>
      <w:r w:rsidRPr="00171E4E">
        <w:rPr>
          <w:rFonts w:ascii="Times New Roman" w:eastAsia="宋体" w:hAnsi="Times New Roman"/>
          <w:szCs w:val="21"/>
        </w:rPr>
        <w:t>1</w:t>
      </w:r>
      <w:r w:rsidRPr="00171E4E">
        <w:rPr>
          <w:rFonts w:ascii="Times New Roman" w:eastAsia="宋体" w:hAnsi="Times New Roman" w:hint="eastAsia"/>
          <w:szCs w:val="21"/>
        </w:rPr>
        <w:t>）针对标准值特性“投标人响应”，有标准参数值要求，投标方需根据自身实际情况，提供限制要求范围内的响应值，同时需将此部分逐项填写在“投标方技术偏差”部分；</w:t>
      </w:r>
    </w:p>
    <w:p w:rsidR="00654255" w:rsidRPr="00171E4E" w:rsidRDefault="00FA232E">
      <w:pPr>
        <w:pStyle w:val="affa"/>
        <w:adjustRightInd w:val="0"/>
        <w:snapToGrid w:val="0"/>
        <w:spacing w:line="240" w:lineRule="auto"/>
        <w:ind w:left="420" w:firstLineChars="0" w:firstLine="0"/>
        <w:rPr>
          <w:rFonts w:ascii="Times New Roman" w:eastAsia="宋体" w:hAnsi="Times New Roman"/>
          <w:szCs w:val="21"/>
        </w:rPr>
      </w:pPr>
      <w:r w:rsidRPr="00171E4E">
        <w:rPr>
          <w:rFonts w:ascii="Times New Roman" w:eastAsia="宋体" w:hAnsi="Times New Roman"/>
          <w:szCs w:val="21"/>
        </w:rPr>
        <w:t>2</w:t>
      </w:r>
      <w:r w:rsidRPr="00171E4E">
        <w:rPr>
          <w:rFonts w:ascii="Times New Roman" w:eastAsia="宋体" w:hAnsi="Times New Roman" w:hint="eastAsia"/>
          <w:szCs w:val="21"/>
        </w:rPr>
        <w:t>）针对标准值特性“投标人提供”，无标准参数值要求，投标方根据实际情况填写投标响应值；</w:t>
      </w:r>
    </w:p>
    <w:p w:rsidR="00654255" w:rsidRPr="00171E4E" w:rsidRDefault="00654255" w:rsidP="00C74536">
      <w:pPr>
        <w:pStyle w:val="affa"/>
        <w:adjustRightInd w:val="0"/>
        <w:snapToGrid w:val="0"/>
        <w:spacing w:line="240" w:lineRule="auto"/>
        <w:ind w:firstLineChars="0" w:firstLine="0"/>
        <w:rPr>
          <w:rFonts w:ascii="Times New Roman" w:eastAsia="宋体" w:hAnsi="Times New Roman"/>
          <w:szCs w:val="21"/>
        </w:rPr>
      </w:pPr>
    </w:p>
    <w:p w:rsidR="00654255" w:rsidRPr="00171E4E" w:rsidRDefault="00FA232E" w:rsidP="00C74536">
      <w:pPr>
        <w:pStyle w:val="aff0"/>
        <w:ind w:firstLineChars="0" w:firstLine="0"/>
        <w:jc w:val="center"/>
        <w:rPr>
          <w:rFonts w:ascii="Times New Roman"/>
          <w:szCs w:val="21"/>
        </w:rPr>
      </w:pPr>
      <w:r w:rsidRPr="00171E4E">
        <w:rPr>
          <w:rFonts w:ascii="Times New Roman" w:hint="eastAsia"/>
          <w:szCs w:val="21"/>
        </w:rPr>
        <w:t>自动化设备标准技术特性参数表</w:t>
      </w:r>
    </w:p>
    <w:tbl>
      <w:tblPr>
        <w:tblW w:w="0" w:type="auto"/>
        <w:tblInd w:w="250" w:type="dxa"/>
        <w:tblLayout w:type="fixed"/>
        <w:tblLook w:val="04A0" w:firstRow="1" w:lastRow="0" w:firstColumn="1" w:lastColumn="0" w:noHBand="0" w:noVBand="1"/>
      </w:tblPr>
      <w:tblGrid>
        <w:gridCol w:w="709"/>
        <w:gridCol w:w="2835"/>
        <w:gridCol w:w="1276"/>
        <w:gridCol w:w="1275"/>
        <w:gridCol w:w="1134"/>
        <w:gridCol w:w="997"/>
      </w:tblGrid>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序号</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snapToGrid w:val="0"/>
              <w:jc w:val="center"/>
              <w:rPr>
                <w:bCs/>
                <w:szCs w:val="21"/>
              </w:rPr>
            </w:pPr>
            <w:r w:rsidRPr="00171E4E">
              <w:rPr>
                <w:rFonts w:hint="eastAsia"/>
                <w:bCs/>
                <w:szCs w:val="21"/>
              </w:rPr>
              <w:t>参数类型</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标准参数值</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标准值特性</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项目单位要求值</w:t>
            </w:r>
          </w:p>
        </w:tc>
        <w:tc>
          <w:tcPr>
            <w:tcW w:w="997"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投标人响应值</w:t>
            </w: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1</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hint="eastAsia"/>
                <w:szCs w:val="21"/>
              </w:rPr>
              <w:t>电流量、电压量测量误</w:t>
            </w:r>
            <w:r w:rsidRPr="00171E4E">
              <w:rPr>
                <w:rFonts w:cs="SimSun-Identity-H" w:hint="eastAsia"/>
                <w:szCs w:val="21"/>
              </w:rPr>
              <w:t>差</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ab/>
            </w:r>
            <w:r w:rsidRPr="00171E4E">
              <w:rPr>
                <w:rFonts w:hint="eastAsia"/>
                <w:bCs/>
                <w:szCs w:val="21"/>
              </w:rPr>
              <w:t>≤</w:t>
            </w:r>
            <w:r w:rsidRPr="00171E4E">
              <w:rPr>
                <w:bCs/>
                <w:szCs w:val="21"/>
              </w:rPr>
              <w:t>1.0%</w:t>
            </w:r>
            <w:r w:rsidRPr="00171E4E">
              <w:rPr>
                <w:bCs/>
                <w:szCs w:val="21"/>
              </w:rPr>
              <w:tab/>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ab/>
            </w:r>
            <w:r w:rsidRPr="00171E4E">
              <w:rPr>
                <w:rFonts w:hint="eastAsia"/>
                <w:bCs/>
                <w:szCs w:val="21"/>
              </w:rPr>
              <w:t>≤</w:t>
            </w:r>
            <w:r w:rsidRPr="00171E4E">
              <w:rPr>
                <w:bCs/>
                <w:szCs w:val="21"/>
              </w:rPr>
              <w:t>1.0%</w:t>
            </w:r>
            <w:r w:rsidRPr="00171E4E">
              <w:rPr>
                <w:bCs/>
                <w:szCs w:val="21"/>
              </w:rPr>
              <w:tab/>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2</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hint="eastAsia"/>
                <w:szCs w:val="21"/>
              </w:rPr>
              <w:t>有功功率、无功功率测量误</w:t>
            </w:r>
            <w:r w:rsidRPr="00171E4E">
              <w:rPr>
                <w:rFonts w:cs="SimSun-Identity-H" w:hint="eastAsia"/>
                <w:szCs w:val="21"/>
              </w:rPr>
              <w:t>差</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w:t>
            </w:r>
            <w:r w:rsidRPr="00171E4E">
              <w:rPr>
                <w:bCs/>
                <w:szCs w:val="21"/>
              </w:rPr>
              <w:t>1.0%</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w:t>
            </w:r>
            <w:r w:rsidRPr="00171E4E">
              <w:rPr>
                <w:bCs/>
                <w:szCs w:val="21"/>
              </w:rPr>
              <w:t>1.0%</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3</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hint="eastAsia"/>
                <w:szCs w:val="21"/>
              </w:rPr>
              <w:t>电网频率测量误差</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w:t>
            </w:r>
            <w:r w:rsidRPr="00171E4E">
              <w:rPr>
                <w:bCs/>
                <w:szCs w:val="21"/>
              </w:rPr>
              <w:t>0.005Hz</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w:t>
            </w:r>
            <w:r w:rsidRPr="00171E4E">
              <w:rPr>
                <w:bCs/>
                <w:szCs w:val="21"/>
              </w:rPr>
              <w:t>0.005Hz</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4</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hint="eastAsia"/>
                <w:szCs w:val="21"/>
              </w:rPr>
              <w:t>模拟量死区整定值</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w:t>
            </w:r>
            <w:r w:rsidRPr="00171E4E">
              <w:rPr>
                <w:bCs/>
                <w:szCs w:val="21"/>
              </w:rPr>
              <w:t>0.2%</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w:t>
            </w:r>
            <w:r w:rsidRPr="00171E4E">
              <w:rPr>
                <w:bCs/>
                <w:szCs w:val="21"/>
              </w:rPr>
              <w:t>0.2%</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5</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cs="SimSun-Identity-H" w:hint="eastAsia"/>
                <w:szCs w:val="21"/>
              </w:rPr>
              <w:t>事件顺序记录分辨率（</w:t>
            </w:r>
            <w:r w:rsidRPr="00171E4E">
              <w:rPr>
                <w:rFonts w:cs="SimSun-Identity-H"/>
                <w:szCs w:val="21"/>
              </w:rPr>
              <w:t>SOE</w:t>
            </w:r>
            <w:r w:rsidRPr="00171E4E">
              <w:rPr>
                <w:rFonts w:cs="SimSun-Identity-H" w:hint="eastAsia"/>
                <w:szCs w:val="21"/>
              </w:rPr>
              <w:t>）</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w:t>
            </w:r>
            <w:r w:rsidRPr="00171E4E">
              <w:rPr>
                <w:bCs/>
                <w:szCs w:val="21"/>
              </w:rPr>
              <w:t xml:space="preserve">2 </w:t>
            </w:r>
            <w:proofErr w:type="spellStart"/>
            <w:r w:rsidRPr="00171E4E">
              <w:rPr>
                <w:bCs/>
                <w:szCs w:val="21"/>
              </w:rPr>
              <w:t>ms</w:t>
            </w:r>
            <w:proofErr w:type="spellEnd"/>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w:t>
            </w:r>
            <w:r w:rsidRPr="00171E4E">
              <w:rPr>
                <w:bCs/>
                <w:szCs w:val="21"/>
              </w:rPr>
              <w:t xml:space="preserve">2 </w:t>
            </w:r>
            <w:proofErr w:type="spellStart"/>
            <w:r w:rsidRPr="00171E4E">
              <w:rPr>
                <w:bCs/>
                <w:szCs w:val="21"/>
              </w:rPr>
              <w:t>ms</w:t>
            </w:r>
            <w:proofErr w:type="spellEnd"/>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65425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6</w:t>
            </w:r>
          </w:p>
        </w:tc>
        <w:tc>
          <w:tcPr>
            <w:tcW w:w="7517" w:type="dxa"/>
            <w:gridSpan w:val="5"/>
            <w:tcBorders>
              <w:top w:val="single" w:sz="4" w:space="0" w:color="auto"/>
              <w:left w:val="nil"/>
              <w:bottom w:val="single" w:sz="4" w:space="0" w:color="auto"/>
              <w:right w:val="single" w:sz="4" w:space="0" w:color="auto"/>
            </w:tcBorders>
            <w:vAlign w:val="center"/>
          </w:tcPr>
          <w:p w:rsidR="00654255" w:rsidRPr="00171E4E" w:rsidRDefault="00FA232E" w:rsidP="00C74536">
            <w:pPr>
              <w:widowControl/>
              <w:snapToGrid w:val="0"/>
              <w:jc w:val="left"/>
              <w:rPr>
                <w:bCs/>
                <w:szCs w:val="21"/>
              </w:rPr>
            </w:pPr>
            <w:r w:rsidRPr="00171E4E">
              <w:rPr>
                <w:rFonts w:hint="eastAsia"/>
                <w:bCs/>
                <w:szCs w:val="21"/>
              </w:rPr>
              <w:t>遥测信息响应时间</w:t>
            </w: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6.1</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从遥测量越死区至远动装置向远方调度发出报文的延迟时间</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4s</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4s</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6.2</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总召唤时通信装置向远方调度发出报文的延迟时间</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2s</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2s</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6.3</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从遥测量越死区</w:t>
            </w:r>
            <w:proofErr w:type="gramStart"/>
            <w:r w:rsidRPr="00171E4E">
              <w:rPr>
                <w:rFonts w:hint="eastAsia"/>
                <w:szCs w:val="21"/>
              </w:rPr>
              <w:t>至站控层显示</w:t>
            </w:r>
            <w:proofErr w:type="gramEnd"/>
            <w:r w:rsidRPr="00171E4E">
              <w:rPr>
                <w:rFonts w:hint="eastAsia"/>
                <w:szCs w:val="21"/>
              </w:rPr>
              <w:t>的延迟时间</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2s</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2s</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65425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7</w:t>
            </w:r>
          </w:p>
        </w:tc>
        <w:tc>
          <w:tcPr>
            <w:tcW w:w="7517" w:type="dxa"/>
            <w:gridSpan w:val="5"/>
            <w:tcBorders>
              <w:top w:val="single" w:sz="4" w:space="0" w:color="auto"/>
              <w:left w:val="nil"/>
              <w:bottom w:val="single" w:sz="4" w:space="0" w:color="auto"/>
              <w:right w:val="single" w:sz="4" w:space="0" w:color="auto"/>
            </w:tcBorders>
            <w:vAlign w:val="center"/>
          </w:tcPr>
          <w:p w:rsidR="00654255" w:rsidRPr="00171E4E" w:rsidRDefault="00FA232E" w:rsidP="00C74536">
            <w:pPr>
              <w:widowControl/>
              <w:snapToGrid w:val="0"/>
              <w:jc w:val="left"/>
              <w:rPr>
                <w:bCs/>
                <w:szCs w:val="21"/>
              </w:rPr>
            </w:pPr>
            <w:r w:rsidRPr="00171E4E">
              <w:rPr>
                <w:rFonts w:hint="eastAsia"/>
                <w:bCs/>
                <w:szCs w:val="21"/>
              </w:rPr>
              <w:t>遥信变化响应时间</w:t>
            </w: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7.1</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从遥信变位至远动装置向远方调度发出报文的延迟时间</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4s</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4s</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7.2</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从遥信变位</w:t>
            </w:r>
            <w:proofErr w:type="gramStart"/>
            <w:r w:rsidRPr="00171E4E">
              <w:rPr>
                <w:rFonts w:hint="eastAsia"/>
                <w:szCs w:val="21"/>
              </w:rPr>
              <w:t>至站控层显示</w:t>
            </w:r>
            <w:proofErr w:type="gramEnd"/>
            <w:r w:rsidRPr="00171E4E">
              <w:rPr>
                <w:rFonts w:hint="eastAsia"/>
                <w:szCs w:val="21"/>
              </w:rPr>
              <w:t>的延迟时间</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2s</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2s</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8</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从操作员工作站发出操作指令到现场变位信号返回总的时间响应</w:t>
            </w:r>
            <w:r w:rsidRPr="00171E4E">
              <w:rPr>
                <w:szCs w:val="21"/>
              </w:rPr>
              <w:t>(</w:t>
            </w:r>
            <w:r w:rsidRPr="00171E4E">
              <w:rPr>
                <w:rFonts w:hint="eastAsia"/>
                <w:szCs w:val="21"/>
              </w:rPr>
              <w:t>扣除回路和设备的动作时间</w:t>
            </w:r>
            <w:r w:rsidRPr="00171E4E">
              <w:rPr>
                <w:szCs w:val="21"/>
              </w:rPr>
              <w:t>)</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4s</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4s</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9</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画面实时数据更新周期模拟量</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3s</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3s</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10</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遥控动作成功率</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99.99%</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99.99%</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11</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遥测合格率</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98%</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98%</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12</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事故时遥信年正确动作率</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99%</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99%</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13</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cs="SimSun-Identity-H" w:hint="eastAsia"/>
                <w:szCs w:val="21"/>
              </w:rPr>
              <w:t>系统可用率</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99.9%</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99.9%</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14</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测控装置对时精度</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1ms</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1ms</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65425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rFonts w:cs="宋体"/>
                <w:szCs w:val="21"/>
              </w:rPr>
              <w:t>15</w:t>
            </w:r>
          </w:p>
        </w:tc>
        <w:tc>
          <w:tcPr>
            <w:tcW w:w="7517" w:type="dxa"/>
            <w:gridSpan w:val="5"/>
            <w:tcBorders>
              <w:top w:val="single" w:sz="4" w:space="0" w:color="auto"/>
              <w:left w:val="nil"/>
              <w:bottom w:val="single" w:sz="4" w:space="0" w:color="auto"/>
              <w:right w:val="single" w:sz="4" w:space="0" w:color="auto"/>
            </w:tcBorders>
            <w:vAlign w:val="center"/>
          </w:tcPr>
          <w:p w:rsidR="00654255" w:rsidRPr="00171E4E" w:rsidRDefault="00FA232E" w:rsidP="00C74536">
            <w:pPr>
              <w:widowControl/>
              <w:snapToGrid w:val="0"/>
              <w:jc w:val="left"/>
              <w:rPr>
                <w:bCs/>
                <w:szCs w:val="21"/>
              </w:rPr>
            </w:pPr>
            <w:r w:rsidRPr="00171E4E">
              <w:rPr>
                <w:rFonts w:hint="eastAsia"/>
                <w:szCs w:val="21"/>
              </w:rPr>
              <w:t>事故追忆</w:t>
            </w: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15.1</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事故前</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1</w:t>
            </w:r>
            <w:r w:rsidRPr="00171E4E">
              <w:t xml:space="preserve"> </w:t>
            </w:r>
            <w:r w:rsidRPr="00171E4E">
              <w:rPr>
                <w:szCs w:val="21"/>
              </w:rPr>
              <w:t>min</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1</w:t>
            </w:r>
            <w:r w:rsidRPr="00171E4E">
              <w:t xml:space="preserve"> </w:t>
            </w:r>
            <w:r w:rsidRPr="00171E4E">
              <w:rPr>
                <w:szCs w:val="21"/>
              </w:rPr>
              <w:t>min</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lastRenderedPageBreak/>
              <w:t>15.2</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事故后</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2</w:t>
            </w:r>
            <w:r w:rsidRPr="00171E4E">
              <w:t xml:space="preserve"> </w:t>
            </w:r>
            <w:r w:rsidRPr="00171E4E">
              <w:rPr>
                <w:szCs w:val="21"/>
              </w:rPr>
              <w:t>min</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2</w:t>
            </w:r>
            <w:r w:rsidRPr="00171E4E">
              <w:t xml:space="preserve"> </w:t>
            </w:r>
            <w:r w:rsidRPr="00171E4E">
              <w:rPr>
                <w:szCs w:val="21"/>
              </w:rPr>
              <w:t>min</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16</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cs="SimSun-Identity-H" w:hint="eastAsia"/>
                <w:szCs w:val="21"/>
              </w:rPr>
              <w:t>控制操作正确率</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100%</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100%</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17</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系统</w:t>
            </w:r>
            <w:r w:rsidRPr="00171E4E">
              <w:rPr>
                <w:rFonts w:cs="SimSun-Identity-H" w:hint="eastAsia"/>
                <w:szCs w:val="21"/>
              </w:rPr>
              <w:t>平均无故障间隔时间（</w:t>
            </w:r>
            <w:r w:rsidRPr="00171E4E">
              <w:rPr>
                <w:rFonts w:cs="SimSun-Identity-H"/>
                <w:szCs w:val="21"/>
              </w:rPr>
              <w:t>MTBF</w:t>
            </w:r>
            <w:r w:rsidRPr="00171E4E">
              <w:rPr>
                <w:rFonts w:cs="SimSun-Identity-H" w:hint="eastAsia"/>
                <w:szCs w:val="21"/>
              </w:rPr>
              <w:t>）</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20000h</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20000h</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18</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proofErr w:type="gramStart"/>
            <w:r w:rsidRPr="00171E4E">
              <w:rPr>
                <w:rFonts w:cs="SimSun-Identity-H" w:hint="eastAsia"/>
                <w:szCs w:val="21"/>
              </w:rPr>
              <w:t>间隔级</w:t>
            </w:r>
            <w:proofErr w:type="gramEnd"/>
            <w:r w:rsidRPr="00171E4E">
              <w:rPr>
                <w:rFonts w:cs="SimSun-Identity-H" w:hint="eastAsia"/>
                <w:szCs w:val="21"/>
              </w:rPr>
              <w:t>测控单元平均无故障间隔时间</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30000h</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30000h</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65425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19</w:t>
            </w:r>
          </w:p>
        </w:tc>
        <w:tc>
          <w:tcPr>
            <w:tcW w:w="7517" w:type="dxa"/>
            <w:gridSpan w:val="5"/>
            <w:tcBorders>
              <w:top w:val="single" w:sz="4" w:space="0" w:color="auto"/>
              <w:left w:val="nil"/>
              <w:bottom w:val="single" w:sz="4" w:space="0" w:color="auto"/>
              <w:right w:val="single" w:sz="4" w:space="0" w:color="auto"/>
            </w:tcBorders>
            <w:vAlign w:val="center"/>
          </w:tcPr>
          <w:p w:rsidR="00654255" w:rsidRPr="00171E4E" w:rsidRDefault="00FA232E" w:rsidP="00C74536">
            <w:pPr>
              <w:widowControl/>
              <w:snapToGrid w:val="0"/>
              <w:jc w:val="left"/>
              <w:rPr>
                <w:bCs/>
                <w:szCs w:val="21"/>
              </w:rPr>
            </w:pPr>
            <w:r w:rsidRPr="00171E4E">
              <w:rPr>
                <w:rFonts w:cs="SimSun-Identity-H" w:hint="eastAsia"/>
                <w:szCs w:val="21"/>
              </w:rPr>
              <w:t>各工作站的</w:t>
            </w:r>
            <w:r w:rsidRPr="00171E4E">
              <w:rPr>
                <w:rFonts w:cs="SimSun-Identity-H"/>
                <w:szCs w:val="21"/>
              </w:rPr>
              <w:t>CPU</w:t>
            </w:r>
            <w:r w:rsidRPr="00171E4E">
              <w:rPr>
                <w:rFonts w:cs="SimSun-Identity-H" w:hint="eastAsia"/>
                <w:szCs w:val="21"/>
              </w:rPr>
              <w:t>平均负荷率</w:t>
            </w: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19.1</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cs="SimSun-Identity-H" w:hint="eastAsia"/>
                <w:szCs w:val="21"/>
              </w:rPr>
              <w:t>正常时（任意</w:t>
            </w:r>
            <w:r w:rsidRPr="00171E4E">
              <w:rPr>
                <w:rFonts w:cs="SimSun-Identity-H"/>
                <w:szCs w:val="21"/>
              </w:rPr>
              <w:t xml:space="preserve">30min </w:t>
            </w:r>
            <w:r w:rsidRPr="00171E4E">
              <w:rPr>
                <w:rFonts w:cs="SimSun-Identity-H" w:hint="eastAsia"/>
                <w:szCs w:val="21"/>
              </w:rPr>
              <w:t>内）</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30%</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30%</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19.2</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cs="SimSun-Identity-H" w:hint="eastAsia"/>
                <w:szCs w:val="21"/>
              </w:rPr>
              <w:t>电力系统故障（</w:t>
            </w:r>
            <w:r w:rsidRPr="00171E4E">
              <w:rPr>
                <w:rFonts w:cs="SimSun-Identity-H"/>
                <w:szCs w:val="21"/>
              </w:rPr>
              <w:t xml:space="preserve">10S </w:t>
            </w:r>
            <w:r w:rsidRPr="00171E4E">
              <w:rPr>
                <w:rFonts w:cs="SimSun-Identity-H" w:hint="eastAsia"/>
                <w:szCs w:val="21"/>
              </w:rPr>
              <w:t>内）</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50%</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50%</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65425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20</w:t>
            </w:r>
          </w:p>
        </w:tc>
        <w:tc>
          <w:tcPr>
            <w:tcW w:w="7517" w:type="dxa"/>
            <w:gridSpan w:val="5"/>
            <w:tcBorders>
              <w:top w:val="single" w:sz="4" w:space="0" w:color="auto"/>
              <w:left w:val="nil"/>
              <w:bottom w:val="single" w:sz="4" w:space="0" w:color="auto"/>
              <w:right w:val="single" w:sz="4" w:space="0" w:color="auto"/>
            </w:tcBorders>
            <w:vAlign w:val="center"/>
          </w:tcPr>
          <w:p w:rsidR="00654255" w:rsidRPr="00171E4E" w:rsidRDefault="00FA232E" w:rsidP="00C74536">
            <w:pPr>
              <w:widowControl/>
              <w:snapToGrid w:val="0"/>
              <w:jc w:val="left"/>
              <w:rPr>
                <w:bCs/>
                <w:szCs w:val="21"/>
              </w:rPr>
            </w:pPr>
            <w:r w:rsidRPr="00171E4E">
              <w:rPr>
                <w:rFonts w:hint="eastAsia"/>
                <w:bCs/>
                <w:szCs w:val="21"/>
              </w:rPr>
              <w:t>监控系统网络平均负荷率</w:t>
            </w: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20.1</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cs="SimSun-Identity-H" w:hint="eastAsia"/>
                <w:szCs w:val="21"/>
              </w:rPr>
              <w:t>正常时（任意</w:t>
            </w:r>
            <w:r w:rsidRPr="00171E4E">
              <w:rPr>
                <w:rFonts w:cs="SimSun-Identity-H"/>
                <w:szCs w:val="21"/>
              </w:rPr>
              <w:t xml:space="preserve">30min </w:t>
            </w:r>
            <w:r w:rsidRPr="00171E4E">
              <w:rPr>
                <w:rFonts w:cs="SimSun-Identity-H" w:hint="eastAsia"/>
                <w:szCs w:val="21"/>
              </w:rPr>
              <w:t>内）</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20%</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20%</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20.2</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cs="SimSun-Identity-H" w:hint="eastAsia"/>
                <w:szCs w:val="21"/>
              </w:rPr>
              <w:t>电力系统故障（</w:t>
            </w:r>
            <w:r w:rsidRPr="00171E4E">
              <w:rPr>
                <w:rFonts w:cs="SimSun-Identity-H"/>
                <w:szCs w:val="21"/>
              </w:rPr>
              <w:t xml:space="preserve">10S </w:t>
            </w:r>
            <w:r w:rsidRPr="00171E4E">
              <w:rPr>
                <w:rFonts w:cs="SimSun-Identity-H" w:hint="eastAsia"/>
                <w:szCs w:val="21"/>
              </w:rPr>
              <w:t>内）</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40%</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40%</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21</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left"/>
              <w:rPr>
                <w:szCs w:val="21"/>
              </w:rPr>
            </w:pPr>
            <w:r w:rsidRPr="00171E4E">
              <w:rPr>
                <w:rFonts w:cs="SimSun-Identity-H" w:hint="eastAsia"/>
                <w:szCs w:val="21"/>
              </w:rPr>
              <w:t>模数转换分辨率</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14bit</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pPr>
              <w:rPr>
                <w:szCs w:val="21"/>
              </w:rPr>
            </w:pPr>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14bit</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22</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left"/>
              <w:rPr>
                <w:szCs w:val="21"/>
              </w:rPr>
            </w:pPr>
            <w:r w:rsidRPr="00171E4E">
              <w:rPr>
                <w:rFonts w:cs="SimSun-Identity-H" w:hint="eastAsia"/>
                <w:szCs w:val="21"/>
              </w:rPr>
              <w:t>双机自动切换至功能恢复时间</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30s</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pPr>
              <w:rPr>
                <w:szCs w:val="21"/>
              </w:rPr>
            </w:pPr>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30s</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23</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left"/>
              <w:rPr>
                <w:rFonts w:cs="SimSun-Identity-H"/>
                <w:szCs w:val="21"/>
              </w:rPr>
            </w:pPr>
            <w:r w:rsidRPr="00171E4E">
              <w:rPr>
                <w:rFonts w:hint="eastAsia"/>
                <w:szCs w:val="21"/>
              </w:rPr>
              <w:t>高精度模数转换器采样速度</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32</w:t>
            </w:r>
            <w:r w:rsidRPr="00171E4E">
              <w:rPr>
                <w:rFonts w:hint="eastAsia"/>
                <w:szCs w:val="21"/>
              </w:rPr>
              <w:t>点</w:t>
            </w:r>
            <w:r w:rsidRPr="00171E4E">
              <w:rPr>
                <w:szCs w:val="21"/>
              </w:rPr>
              <w:t>/</w:t>
            </w:r>
            <w:r w:rsidRPr="00171E4E">
              <w:rPr>
                <w:rFonts w:hint="eastAsia"/>
                <w:szCs w:val="21"/>
              </w:rPr>
              <w:t>周波</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pPr>
              <w:rPr>
                <w:szCs w:val="21"/>
              </w:rPr>
            </w:pPr>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32</w:t>
            </w:r>
            <w:r w:rsidRPr="00171E4E">
              <w:rPr>
                <w:rFonts w:hint="eastAsia"/>
                <w:szCs w:val="21"/>
              </w:rPr>
              <w:t>点</w:t>
            </w:r>
            <w:r w:rsidRPr="00171E4E">
              <w:rPr>
                <w:szCs w:val="21"/>
              </w:rPr>
              <w:t>/</w:t>
            </w:r>
            <w:r w:rsidRPr="00171E4E">
              <w:rPr>
                <w:rFonts w:hint="eastAsia"/>
                <w:szCs w:val="21"/>
              </w:rPr>
              <w:t>周波</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24</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hint="eastAsia"/>
                <w:szCs w:val="21"/>
              </w:rPr>
              <w:t>模拟输入信号容量</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10000</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10000</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25</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hint="eastAsia"/>
                <w:szCs w:val="21"/>
              </w:rPr>
              <w:t>开关量输入信号容量</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32768</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32768</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26</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hint="eastAsia"/>
                <w:szCs w:val="21"/>
              </w:rPr>
              <w:t>开关量输出信号容量</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1024</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1024</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27</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hint="eastAsia"/>
                <w:szCs w:val="21"/>
              </w:rPr>
              <w:t>动态画面响应时间</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2s</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2s</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65425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28</w:t>
            </w:r>
          </w:p>
        </w:tc>
        <w:tc>
          <w:tcPr>
            <w:tcW w:w="7517" w:type="dxa"/>
            <w:gridSpan w:val="5"/>
            <w:tcBorders>
              <w:top w:val="single" w:sz="4" w:space="0" w:color="auto"/>
              <w:left w:val="nil"/>
              <w:bottom w:val="single" w:sz="4" w:space="0" w:color="auto"/>
              <w:right w:val="single" w:sz="4" w:space="0" w:color="auto"/>
            </w:tcBorders>
            <w:vAlign w:val="center"/>
          </w:tcPr>
          <w:p w:rsidR="00654255" w:rsidRPr="00171E4E" w:rsidRDefault="00FA232E" w:rsidP="00C74536">
            <w:pPr>
              <w:widowControl/>
              <w:snapToGrid w:val="0"/>
              <w:jc w:val="left"/>
              <w:rPr>
                <w:bCs/>
                <w:szCs w:val="21"/>
              </w:rPr>
            </w:pPr>
            <w:r w:rsidRPr="00171E4E">
              <w:rPr>
                <w:rFonts w:hint="eastAsia"/>
                <w:szCs w:val="21"/>
              </w:rPr>
              <w:t>监控单元的</w:t>
            </w:r>
            <w:r w:rsidRPr="00171E4E">
              <w:rPr>
                <w:szCs w:val="21"/>
              </w:rPr>
              <w:t>CPU</w:t>
            </w:r>
            <w:r w:rsidRPr="00171E4E">
              <w:rPr>
                <w:rFonts w:hint="eastAsia"/>
                <w:szCs w:val="21"/>
              </w:rPr>
              <w:t>负荷率</w:t>
            </w: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28.1</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正常时</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30%</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30%</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28.2</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故障时</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50%</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50%</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29</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hint="eastAsia"/>
                <w:szCs w:val="21"/>
              </w:rPr>
              <w:t>实时数据扫描周期</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2s</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2s</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F63FD7"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30</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hint="eastAsia"/>
                <w:szCs w:val="21"/>
              </w:rPr>
              <w:t>实时数据循环上送周期</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5min</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5min</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bl>
    <w:p w:rsidR="00654255" w:rsidRPr="00171E4E" w:rsidRDefault="00654255" w:rsidP="00C74536">
      <w:pPr>
        <w:pStyle w:val="affa"/>
        <w:adjustRightInd w:val="0"/>
        <w:snapToGrid w:val="0"/>
        <w:spacing w:line="240" w:lineRule="auto"/>
        <w:ind w:firstLineChars="0" w:firstLine="0"/>
        <w:rPr>
          <w:rFonts w:ascii="Times New Roman" w:eastAsia="宋体" w:hAnsi="Times New Roman"/>
          <w:szCs w:val="21"/>
        </w:rPr>
      </w:pPr>
    </w:p>
    <w:p w:rsidR="00654255" w:rsidRPr="00171E4E" w:rsidRDefault="00047E8C" w:rsidP="00C74536">
      <w:pPr>
        <w:pStyle w:val="2"/>
        <w:keepNext w:val="0"/>
        <w:keepLines w:val="0"/>
        <w:snapToGrid w:val="0"/>
        <w:spacing w:before="0" w:after="0" w:line="240" w:lineRule="auto"/>
        <w:ind w:firstLineChars="200" w:firstLine="480"/>
        <w:rPr>
          <w:rFonts w:eastAsia="宋体"/>
          <w:sz w:val="24"/>
          <w:szCs w:val="24"/>
        </w:rPr>
      </w:pPr>
      <w:bookmarkStart w:id="104" w:name="_Toc209949290"/>
      <w:bookmarkStart w:id="105" w:name="_Toc491248891"/>
      <w:r w:rsidRPr="00171E4E">
        <w:rPr>
          <w:rFonts w:eastAsia="宋体"/>
          <w:sz w:val="24"/>
          <w:szCs w:val="24"/>
        </w:rPr>
        <w:t>6</w:t>
      </w:r>
      <w:r w:rsidR="00FA232E" w:rsidRPr="00171E4E">
        <w:rPr>
          <w:rFonts w:eastAsia="宋体"/>
          <w:sz w:val="24"/>
          <w:szCs w:val="24"/>
        </w:rPr>
        <w:t xml:space="preserve">.3 </w:t>
      </w:r>
      <w:r w:rsidR="00FA232E" w:rsidRPr="00171E4E">
        <w:rPr>
          <w:rFonts w:eastAsia="宋体" w:hint="eastAsia"/>
          <w:sz w:val="24"/>
          <w:szCs w:val="24"/>
        </w:rPr>
        <w:t>投标人资料提交时间及培训要求</w:t>
      </w:r>
      <w:bookmarkEnd w:id="104"/>
      <w:bookmarkEnd w:id="105"/>
    </w:p>
    <w:p w:rsidR="00654255" w:rsidRPr="00171E4E" w:rsidRDefault="00FA232E" w:rsidP="00C74536">
      <w:pPr>
        <w:pStyle w:val="affa"/>
        <w:spacing w:line="240" w:lineRule="auto"/>
        <w:rPr>
          <w:rFonts w:ascii="Times New Roman" w:eastAsia="宋体" w:hAnsi="Times New Roman"/>
          <w:szCs w:val="21"/>
        </w:rPr>
      </w:pPr>
      <w:r w:rsidRPr="00171E4E">
        <w:rPr>
          <w:rFonts w:ascii="Times New Roman" w:eastAsia="宋体" w:hAnsi="Times New Roman" w:hint="eastAsia"/>
          <w:szCs w:val="21"/>
        </w:rPr>
        <w:t>（</w:t>
      </w:r>
      <w:r w:rsidRPr="00171E4E">
        <w:rPr>
          <w:rFonts w:ascii="Times New Roman" w:eastAsia="宋体" w:hAnsi="Times New Roman"/>
          <w:szCs w:val="21"/>
        </w:rPr>
        <w:t>1</w:t>
      </w:r>
      <w:r w:rsidRPr="00171E4E">
        <w:rPr>
          <w:rFonts w:ascii="Times New Roman" w:eastAsia="宋体" w:hAnsi="Times New Roman" w:hint="eastAsia"/>
          <w:szCs w:val="21"/>
        </w:rPr>
        <w:t>）投标</w:t>
      </w:r>
      <w:proofErr w:type="gramStart"/>
      <w:r w:rsidRPr="00171E4E">
        <w:rPr>
          <w:rFonts w:ascii="Times New Roman" w:eastAsia="宋体" w:hAnsi="Times New Roman" w:hint="eastAsia"/>
          <w:szCs w:val="21"/>
        </w:rPr>
        <w:t>方资料</w:t>
      </w:r>
      <w:proofErr w:type="gramEnd"/>
      <w:r w:rsidRPr="00171E4E">
        <w:rPr>
          <w:rFonts w:ascii="Times New Roman" w:eastAsia="宋体" w:hAnsi="Times New Roman" w:hint="eastAsia"/>
          <w:szCs w:val="21"/>
        </w:rPr>
        <w:t>的提交及时充分，满足工程进度要求。在合同</w:t>
      </w:r>
      <w:proofErr w:type="gramStart"/>
      <w:r w:rsidRPr="00171E4E">
        <w:rPr>
          <w:rFonts w:ascii="Times New Roman" w:eastAsia="宋体" w:hAnsi="Times New Roman" w:hint="eastAsia"/>
          <w:szCs w:val="21"/>
        </w:rPr>
        <w:t>谈判日</w:t>
      </w:r>
      <w:proofErr w:type="gramEnd"/>
      <w:r w:rsidRPr="00171E4E">
        <w:rPr>
          <w:rFonts w:ascii="Times New Roman" w:eastAsia="宋体" w:hAnsi="Times New Roman" w:hint="eastAsia"/>
          <w:szCs w:val="21"/>
        </w:rPr>
        <w:t>或收到中标通知书后（以先到为准）</w:t>
      </w:r>
      <w:r w:rsidRPr="00171E4E">
        <w:rPr>
          <w:rFonts w:ascii="Times New Roman" w:eastAsia="宋体" w:hAnsi="Times New Roman"/>
          <w:szCs w:val="21"/>
          <w:u w:val="single"/>
        </w:rPr>
        <w:t xml:space="preserve">      </w:t>
      </w:r>
      <w:r w:rsidRPr="00171E4E">
        <w:rPr>
          <w:rFonts w:ascii="Times New Roman" w:eastAsia="宋体" w:hAnsi="Times New Roman" w:hint="eastAsia"/>
          <w:szCs w:val="21"/>
        </w:rPr>
        <w:t>天内（项目单位填写）给出全部最终技术资料，经招标方确认后不能更改。</w:t>
      </w:r>
    </w:p>
    <w:p w:rsidR="00654255" w:rsidRPr="00171E4E" w:rsidRDefault="00FA232E" w:rsidP="00C74536">
      <w:pPr>
        <w:pStyle w:val="affa"/>
        <w:spacing w:line="240" w:lineRule="auto"/>
        <w:rPr>
          <w:rFonts w:ascii="Times New Roman" w:eastAsia="宋体" w:hAnsi="Times New Roman"/>
          <w:szCs w:val="21"/>
        </w:rPr>
      </w:pPr>
      <w:r w:rsidRPr="00171E4E">
        <w:rPr>
          <w:rFonts w:ascii="Times New Roman" w:eastAsia="宋体" w:hAnsi="Times New Roman" w:hint="eastAsia"/>
          <w:szCs w:val="21"/>
        </w:rPr>
        <w:t>（</w:t>
      </w:r>
      <w:r w:rsidRPr="00171E4E">
        <w:rPr>
          <w:rFonts w:ascii="Times New Roman" w:eastAsia="宋体" w:hAnsi="Times New Roman"/>
          <w:szCs w:val="21"/>
        </w:rPr>
        <w:t>2</w:t>
      </w:r>
      <w:r w:rsidRPr="00171E4E">
        <w:rPr>
          <w:rFonts w:ascii="Times New Roman" w:eastAsia="宋体" w:hAnsi="Times New Roman" w:hint="eastAsia"/>
          <w:szCs w:val="21"/>
        </w:rPr>
        <w:t>）培训要求：理论培训</w:t>
      </w:r>
      <w:r w:rsidRPr="00171E4E">
        <w:rPr>
          <w:rFonts w:ascii="Times New Roman" w:eastAsia="宋体" w:hAnsi="Times New Roman"/>
          <w:szCs w:val="21"/>
          <w:u w:val="single"/>
        </w:rPr>
        <w:t xml:space="preserve">      </w:t>
      </w:r>
      <w:r w:rsidRPr="00171E4E">
        <w:rPr>
          <w:rFonts w:ascii="Times New Roman" w:eastAsia="宋体" w:hAnsi="Times New Roman" w:hint="eastAsia"/>
          <w:szCs w:val="21"/>
        </w:rPr>
        <w:t>天（项目单位填写）实操培训</w:t>
      </w:r>
      <w:r w:rsidRPr="00171E4E">
        <w:rPr>
          <w:rFonts w:ascii="Times New Roman" w:eastAsia="宋体" w:hAnsi="Times New Roman"/>
          <w:szCs w:val="21"/>
          <w:u w:val="single"/>
        </w:rPr>
        <w:t xml:space="preserve">     </w:t>
      </w:r>
      <w:r w:rsidRPr="00171E4E">
        <w:rPr>
          <w:rFonts w:ascii="Times New Roman" w:eastAsia="宋体" w:hAnsi="Times New Roman" w:hint="eastAsia"/>
          <w:szCs w:val="21"/>
        </w:rPr>
        <w:t>天（项目单位填写）。</w:t>
      </w:r>
    </w:p>
    <w:p w:rsidR="00654255" w:rsidRPr="00171E4E" w:rsidRDefault="00FA232E" w:rsidP="00C74536">
      <w:pPr>
        <w:pStyle w:val="affa"/>
        <w:spacing w:line="240" w:lineRule="auto"/>
        <w:rPr>
          <w:rFonts w:ascii="Times New Roman" w:eastAsia="宋体" w:hAnsi="Times New Roman"/>
          <w:szCs w:val="21"/>
        </w:rPr>
      </w:pPr>
      <w:r w:rsidRPr="00171E4E">
        <w:rPr>
          <w:rFonts w:ascii="Times New Roman" w:eastAsia="宋体" w:hAnsi="Times New Roman" w:hint="eastAsia"/>
          <w:szCs w:val="21"/>
        </w:rPr>
        <w:t>（</w:t>
      </w:r>
      <w:r w:rsidRPr="00171E4E">
        <w:rPr>
          <w:rFonts w:ascii="Times New Roman" w:eastAsia="宋体" w:hAnsi="Times New Roman"/>
          <w:szCs w:val="21"/>
        </w:rPr>
        <w:t>3</w:t>
      </w:r>
      <w:r w:rsidRPr="00171E4E">
        <w:rPr>
          <w:rFonts w:ascii="Times New Roman" w:eastAsia="宋体" w:hAnsi="Times New Roman" w:hint="eastAsia"/>
          <w:szCs w:val="21"/>
        </w:rPr>
        <w:t>）投标方应在技术协议签订后的</w:t>
      </w:r>
      <w:r w:rsidRPr="00171E4E">
        <w:rPr>
          <w:rFonts w:ascii="Times New Roman" w:eastAsia="宋体" w:hAnsi="Times New Roman"/>
          <w:szCs w:val="21"/>
          <w:u w:val="single"/>
        </w:rPr>
        <w:t xml:space="preserve">    </w:t>
      </w:r>
      <w:r w:rsidRPr="00171E4E">
        <w:rPr>
          <w:rFonts w:ascii="Times New Roman" w:eastAsia="宋体" w:hAnsi="Times New Roman" w:hint="eastAsia"/>
          <w:szCs w:val="21"/>
        </w:rPr>
        <w:t>天内（项目单位填写）向招标方提供正式版的用于设计、设备监造和检验、现场安装和调试以及运行维护方面的图纸、说明书和有关技术资料，同时向招标方设计代表提供拷贝磁盘</w:t>
      </w:r>
      <w:r w:rsidRPr="00171E4E">
        <w:rPr>
          <w:rFonts w:ascii="Times New Roman" w:eastAsia="宋体" w:hAnsi="Times New Roman"/>
          <w:szCs w:val="21"/>
        </w:rPr>
        <w:t>2</w:t>
      </w:r>
      <w:r w:rsidRPr="00171E4E">
        <w:rPr>
          <w:rFonts w:ascii="Times New Roman" w:eastAsia="宋体" w:hAnsi="Times New Roman" w:hint="eastAsia"/>
          <w:szCs w:val="21"/>
        </w:rPr>
        <w:t>份（图纸为</w:t>
      </w:r>
      <w:r w:rsidRPr="00171E4E">
        <w:rPr>
          <w:rFonts w:ascii="Times New Roman" w:eastAsia="宋体" w:hAnsi="Times New Roman"/>
          <w:szCs w:val="21"/>
        </w:rPr>
        <w:t>AutoCAD R2000</w:t>
      </w:r>
      <w:r w:rsidRPr="00171E4E">
        <w:rPr>
          <w:rFonts w:ascii="Times New Roman" w:eastAsia="宋体" w:hAnsi="Times New Roman" w:hint="eastAsia"/>
          <w:szCs w:val="21"/>
        </w:rPr>
        <w:t>版、文字资料为</w:t>
      </w:r>
      <w:r w:rsidRPr="00171E4E">
        <w:rPr>
          <w:rFonts w:ascii="Times New Roman" w:eastAsia="宋体" w:hAnsi="Times New Roman"/>
          <w:szCs w:val="21"/>
        </w:rPr>
        <w:t>Word07</w:t>
      </w:r>
      <w:r w:rsidRPr="00171E4E">
        <w:rPr>
          <w:rFonts w:ascii="Times New Roman" w:eastAsia="宋体" w:hAnsi="Times New Roman" w:hint="eastAsia"/>
          <w:szCs w:val="21"/>
        </w:rPr>
        <w:t>版）。</w:t>
      </w:r>
    </w:p>
    <w:p w:rsidR="003C70BC" w:rsidRPr="00171E4E" w:rsidRDefault="003C70BC" w:rsidP="00C74536">
      <w:pPr>
        <w:pStyle w:val="affa"/>
        <w:spacing w:line="240" w:lineRule="auto"/>
        <w:rPr>
          <w:rFonts w:ascii="Times New Roman" w:eastAsia="宋体" w:hAnsi="Times New Roman"/>
          <w:szCs w:val="21"/>
        </w:rPr>
      </w:pPr>
    </w:p>
    <w:p w:rsidR="00654255" w:rsidRPr="00171E4E" w:rsidRDefault="00047E8C" w:rsidP="00C74536">
      <w:pPr>
        <w:pStyle w:val="2"/>
        <w:keepNext w:val="0"/>
        <w:keepLines w:val="0"/>
        <w:snapToGrid w:val="0"/>
        <w:spacing w:before="0" w:after="0" w:line="240" w:lineRule="auto"/>
        <w:ind w:firstLineChars="200" w:firstLine="480"/>
        <w:rPr>
          <w:rFonts w:eastAsia="宋体"/>
          <w:sz w:val="24"/>
          <w:szCs w:val="24"/>
        </w:rPr>
      </w:pPr>
      <w:bookmarkStart w:id="106" w:name="_Toc470168817"/>
      <w:bookmarkStart w:id="107" w:name="_Toc209949291"/>
      <w:bookmarkStart w:id="108" w:name="_Toc514253017"/>
      <w:r w:rsidRPr="00171E4E">
        <w:rPr>
          <w:rFonts w:eastAsia="宋体"/>
          <w:sz w:val="24"/>
          <w:szCs w:val="24"/>
        </w:rPr>
        <w:t>6</w:t>
      </w:r>
      <w:r w:rsidR="00FA232E" w:rsidRPr="00171E4E">
        <w:rPr>
          <w:rFonts w:eastAsia="宋体"/>
          <w:sz w:val="24"/>
          <w:szCs w:val="24"/>
        </w:rPr>
        <w:t xml:space="preserve">.4 </w:t>
      </w:r>
      <w:r w:rsidR="00FA232E" w:rsidRPr="00171E4E">
        <w:rPr>
          <w:rFonts w:eastAsia="宋体" w:hint="eastAsia"/>
          <w:sz w:val="24"/>
          <w:szCs w:val="24"/>
        </w:rPr>
        <w:t>主要元器件来源</w:t>
      </w:r>
      <w:bookmarkEnd w:id="106"/>
      <w:bookmarkEnd w:id="107"/>
      <w:bookmarkEnd w:id="108"/>
    </w:p>
    <w:p w:rsidR="00654255" w:rsidRPr="00171E4E" w:rsidRDefault="00FA232E" w:rsidP="00C74536">
      <w:pPr>
        <w:pStyle w:val="aff0"/>
        <w:ind w:firstLineChars="0" w:firstLine="0"/>
        <w:jc w:val="center"/>
        <w:rPr>
          <w:rFonts w:ascii="Times New Roman"/>
          <w:szCs w:val="21"/>
        </w:rPr>
      </w:pPr>
      <w:r w:rsidRPr="00171E4E">
        <w:rPr>
          <w:rFonts w:ascii="Times New Roman" w:hint="eastAsia"/>
          <w:szCs w:val="21"/>
        </w:rPr>
        <w:t>主要元器件来源一览表</w:t>
      </w:r>
      <w:r w:rsidRPr="00171E4E">
        <w:rPr>
          <w:rFonts w:ascii="Times New Roman"/>
          <w:szCs w:val="21"/>
        </w:rPr>
        <w:t xml:space="preserve">  </w:t>
      </w:r>
      <w:r w:rsidRPr="00171E4E">
        <w:rPr>
          <w:rFonts w:ascii="Times New Roman" w:hint="eastAsia"/>
          <w:szCs w:val="21"/>
        </w:rPr>
        <w:t>（投标方填写）</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3116"/>
        <w:gridCol w:w="2710"/>
        <w:gridCol w:w="1628"/>
        <w:gridCol w:w="1020"/>
      </w:tblGrid>
      <w:tr w:rsidR="00171E4E" w:rsidRPr="00171E4E">
        <w:trPr>
          <w:tblHeader/>
          <w:jc w:val="center"/>
        </w:trPr>
        <w:tc>
          <w:tcPr>
            <w:tcW w:w="457" w:type="dxa"/>
            <w:vAlign w:val="center"/>
          </w:tcPr>
          <w:p w:rsidR="00654255" w:rsidRPr="00171E4E" w:rsidRDefault="00654255" w:rsidP="00C74536">
            <w:pPr>
              <w:snapToGrid w:val="0"/>
              <w:jc w:val="center"/>
              <w:rPr>
                <w:b/>
              </w:rPr>
            </w:pPr>
          </w:p>
        </w:tc>
        <w:tc>
          <w:tcPr>
            <w:tcW w:w="3116" w:type="dxa"/>
            <w:vAlign w:val="center"/>
          </w:tcPr>
          <w:p w:rsidR="00654255" w:rsidRPr="00171E4E" w:rsidRDefault="00FA232E" w:rsidP="00C74536">
            <w:pPr>
              <w:snapToGrid w:val="0"/>
              <w:jc w:val="center"/>
            </w:pPr>
            <w:r w:rsidRPr="00171E4E">
              <w:rPr>
                <w:rFonts w:hint="eastAsia"/>
              </w:rPr>
              <w:t>设备名称</w:t>
            </w:r>
          </w:p>
        </w:tc>
        <w:tc>
          <w:tcPr>
            <w:tcW w:w="2710" w:type="dxa"/>
            <w:vAlign w:val="center"/>
          </w:tcPr>
          <w:p w:rsidR="00654255" w:rsidRPr="00171E4E" w:rsidRDefault="00FA232E" w:rsidP="00C74536">
            <w:pPr>
              <w:snapToGrid w:val="0"/>
              <w:jc w:val="center"/>
            </w:pPr>
            <w:r w:rsidRPr="00171E4E">
              <w:rPr>
                <w:rFonts w:hint="eastAsia"/>
              </w:rPr>
              <w:t>投标人响应型号及规格（选填）</w:t>
            </w:r>
          </w:p>
        </w:tc>
        <w:tc>
          <w:tcPr>
            <w:tcW w:w="1628" w:type="dxa"/>
            <w:vAlign w:val="center"/>
          </w:tcPr>
          <w:p w:rsidR="00654255" w:rsidRPr="00171E4E" w:rsidRDefault="00FA232E" w:rsidP="00C74536">
            <w:pPr>
              <w:snapToGrid w:val="0"/>
              <w:jc w:val="center"/>
            </w:pPr>
            <w:r w:rsidRPr="00171E4E">
              <w:rPr>
                <w:rFonts w:hint="eastAsia"/>
              </w:rPr>
              <w:t>投标人响应主要制造商</w:t>
            </w:r>
          </w:p>
        </w:tc>
        <w:tc>
          <w:tcPr>
            <w:tcW w:w="1020" w:type="dxa"/>
            <w:vAlign w:val="center"/>
          </w:tcPr>
          <w:p w:rsidR="00654255" w:rsidRPr="00171E4E" w:rsidRDefault="00FA232E" w:rsidP="00C74536">
            <w:pPr>
              <w:snapToGrid w:val="0"/>
              <w:jc w:val="center"/>
            </w:pPr>
            <w:r w:rsidRPr="00171E4E">
              <w:rPr>
                <w:rFonts w:hint="eastAsia"/>
              </w:rPr>
              <w:t>投标人响应产地</w:t>
            </w:r>
          </w:p>
        </w:tc>
      </w:tr>
      <w:tr w:rsidR="00171E4E" w:rsidRPr="00171E4E">
        <w:trPr>
          <w:jc w:val="center"/>
        </w:trPr>
        <w:tc>
          <w:tcPr>
            <w:tcW w:w="457" w:type="dxa"/>
            <w:vAlign w:val="center"/>
          </w:tcPr>
          <w:p w:rsidR="00654255" w:rsidRPr="00171E4E" w:rsidRDefault="00654255" w:rsidP="00C74536">
            <w:pPr>
              <w:numPr>
                <w:ilvl w:val="0"/>
                <w:numId w:val="8"/>
              </w:numPr>
              <w:snapToGrid w:val="0"/>
              <w:ind w:left="0" w:firstLine="0"/>
              <w:jc w:val="center"/>
            </w:pPr>
          </w:p>
        </w:tc>
        <w:tc>
          <w:tcPr>
            <w:tcW w:w="3116" w:type="dxa"/>
            <w:vAlign w:val="center"/>
          </w:tcPr>
          <w:p w:rsidR="00654255" w:rsidRPr="00171E4E" w:rsidRDefault="00FA232E" w:rsidP="00C74536">
            <w:pPr>
              <w:snapToGrid w:val="0"/>
              <w:jc w:val="center"/>
            </w:pPr>
            <w:r w:rsidRPr="00171E4E">
              <w:rPr>
                <w:rFonts w:hint="eastAsia"/>
              </w:rPr>
              <w:t>液晶屏</w:t>
            </w:r>
          </w:p>
        </w:tc>
        <w:tc>
          <w:tcPr>
            <w:tcW w:w="2710" w:type="dxa"/>
            <w:vAlign w:val="center"/>
          </w:tcPr>
          <w:p w:rsidR="00654255" w:rsidRPr="00171E4E" w:rsidRDefault="00654255" w:rsidP="00C74536">
            <w:pPr>
              <w:snapToGrid w:val="0"/>
              <w:jc w:val="center"/>
            </w:pPr>
          </w:p>
        </w:tc>
        <w:tc>
          <w:tcPr>
            <w:tcW w:w="1628" w:type="dxa"/>
            <w:vAlign w:val="center"/>
          </w:tcPr>
          <w:p w:rsidR="00654255" w:rsidRPr="00171E4E" w:rsidRDefault="00654255" w:rsidP="00C74536">
            <w:pPr>
              <w:snapToGrid w:val="0"/>
              <w:jc w:val="center"/>
            </w:pPr>
          </w:p>
        </w:tc>
        <w:tc>
          <w:tcPr>
            <w:tcW w:w="1020" w:type="dxa"/>
            <w:vAlign w:val="center"/>
          </w:tcPr>
          <w:p w:rsidR="00654255" w:rsidRPr="00171E4E" w:rsidRDefault="00654255" w:rsidP="00C74536">
            <w:pPr>
              <w:snapToGrid w:val="0"/>
              <w:jc w:val="center"/>
            </w:pPr>
          </w:p>
        </w:tc>
      </w:tr>
      <w:tr w:rsidR="00171E4E" w:rsidRPr="00171E4E">
        <w:trPr>
          <w:jc w:val="center"/>
        </w:trPr>
        <w:tc>
          <w:tcPr>
            <w:tcW w:w="457" w:type="dxa"/>
            <w:vAlign w:val="center"/>
          </w:tcPr>
          <w:p w:rsidR="00654255" w:rsidRPr="00171E4E" w:rsidRDefault="00654255" w:rsidP="00C74536">
            <w:pPr>
              <w:numPr>
                <w:ilvl w:val="0"/>
                <w:numId w:val="8"/>
              </w:numPr>
              <w:snapToGrid w:val="0"/>
              <w:ind w:left="0" w:firstLine="0"/>
              <w:jc w:val="center"/>
            </w:pPr>
          </w:p>
        </w:tc>
        <w:tc>
          <w:tcPr>
            <w:tcW w:w="3116" w:type="dxa"/>
            <w:vAlign w:val="center"/>
          </w:tcPr>
          <w:p w:rsidR="00654255" w:rsidRPr="00171E4E" w:rsidRDefault="00FA232E" w:rsidP="00C74536">
            <w:pPr>
              <w:snapToGrid w:val="0"/>
              <w:jc w:val="center"/>
            </w:pPr>
            <w:r w:rsidRPr="00171E4E">
              <w:rPr>
                <w:rFonts w:hint="eastAsia"/>
              </w:rPr>
              <w:t>电源模块</w:t>
            </w:r>
          </w:p>
        </w:tc>
        <w:tc>
          <w:tcPr>
            <w:tcW w:w="2710" w:type="dxa"/>
            <w:vAlign w:val="center"/>
          </w:tcPr>
          <w:p w:rsidR="00654255" w:rsidRPr="00171E4E" w:rsidRDefault="00654255" w:rsidP="00C74536">
            <w:pPr>
              <w:snapToGrid w:val="0"/>
              <w:jc w:val="center"/>
            </w:pPr>
          </w:p>
        </w:tc>
        <w:tc>
          <w:tcPr>
            <w:tcW w:w="1628" w:type="dxa"/>
            <w:vAlign w:val="center"/>
          </w:tcPr>
          <w:p w:rsidR="00654255" w:rsidRPr="00171E4E" w:rsidRDefault="00654255" w:rsidP="00C74536">
            <w:pPr>
              <w:snapToGrid w:val="0"/>
              <w:jc w:val="center"/>
            </w:pPr>
          </w:p>
        </w:tc>
        <w:tc>
          <w:tcPr>
            <w:tcW w:w="1020" w:type="dxa"/>
            <w:vAlign w:val="center"/>
          </w:tcPr>
          <w:p w:rsidR="00654255" w:rsidRPr="00171E4E" w:rsidRDefault="00654255" w:rsidP="00C74536">
            <w:pPr>
              <w:snapToGrid w:val="0"/>
              <w:jc w:val="center"/>
            </w:pPr>
          </w:p>
        </w:tc>
      </w:tr>
      <w:tr w:rsidR="00171E4E" w:rsidRPr="00171E4E">
        <w:trPr>
          <w:jc w:val="center"/>
        </w:trPr>
        <w:tc>
          <w:tcPr>
            <w:tcW w:w="457" w:type="dxa"/>
            <w:vAlign w:val="center"/>
          </w:tcPr>
          <w:p w:rsidR="00654255" w:rsidRPr="00171E4E" w:rsidRDefault="00654255" w:rsidP="00C74536">
            <w:pPr>
              <w:numPr>
                <w:ilvl w:val="0"/>
                <w:numId w:val="8"/>
              </w:numPr>
              <w:snapToGrid w:val="0"/>
              <w:ind w:left="0" w:firstLine="0"/>
              <w:jc w:val="center"/>
            </w:pPr>
          </w:p>
        </w:tc>
        <w:tc>
          <w:tcPr>
            <w:tcW w:w="3116" w:type="dxa"/>
            <w:vAlign w:val="center"/>
          </w:tcPr>
          <w:p w:rsidR="00654255" w:rsidRPr="00171E4E" w:rsidRDefault="00FA232E" w:rsidP="00C74536">
            <w:pPr>
              <w:snapToGrid w:val="0"/>
              <w:jc w:val="center"/>
            </w:pPr>
            <w:r w:rsidRPr="00171E4E">
              <w:rPr>
                <w:rFonts w:hint="eastAsia"/>
              </w:rPr>
              <w:t>空气开关</w:t>
            </w:r>
          </w:p>
        </w:tc>
        <w:tc>
          <w:tcPr>
            <w:tcW w:w="2710" w:type="dxa"/>
            <w:vAlign w:val="center"/>
          </w:tcPr>
          <w:p w:rsidR="00654255" w:rsidRPr="00171E4E" w:rsidRDefault="00654255" w:rsidP="00C74536">
            <w:pPr>
              <w:snapToGrid w:val="0"/>
              <w:jc w:val="center"/>
            </w:pPr>
          </w:p>
        </w:tc>
        <w:tc>
          <w:tcPr>
            <w:tcW w:w="1628" w:type="dxa"/>
            <w:vAlign w:val="center"/>
          </w:tcPr>
          <w:p w:rsidR="00654255" w:rsidRPr="00171E4E" w:rsidRDefault="00654255" w:rsidP="00C74536">
            <w:pPr>
              <w:snapToGrid w:val="0"/>
              <w:jc w:val="center"/>
            </w:pPr>
          </w:p>
        </w:tc>
        <w:tc>
          <w:tcPr>
            <w:tcW w:w="1020" w:type="dxa"/>
            <w:vAlign w:val="center"/>
          </w:tcPr>
          <w:p w:rsidR="00654255" w:rsidRPr="00171E4E" w:rsidRDefault="00654255" w:rsidP="00C74536">
            <w:pPr>
              <w:snapToGrid w:val="0"/>
              <w:jc w:val="center"/>
            </w:pPr>
          </w:p>
        </w:tc>
      </w:tr>
      <w:tr w:rsidR="00171E4E" w:rsidRPr="00171E4E">
        <w:trPr>
          <w:jc w:val="center"/>
        </w:trPr>
        <w:tc>
          <w:tcPr>
            <w:tcW w:w="457" w:type="dxa"/>
            <w:vAlign w:val="center"/>
          </w:tcPr>
          <w:p w:rsidR="00654255" w:rsidRPr="00171E4E" w:rsidRDefault="00654255" w:rsidP="00C74536">
            <w:pPr>
              <w:numPr>
                <w:ilvl w:val="0"/>
                <w:numId w:val="8"/>
              </w:numPr>
              <w:snapToGrid w:val="0"/>
              <w:ind w:left="0" w:firstLine="0"/>
              <w:jc w:val="center"/>
            </w:pPr>
          </w:p>
        </w:tc>
        <w:tc>
          <w:tcPr>
            <w:tcW w:w="3116" w:type="dxa"/>
            <w:vAlign w:val="center"/>
          </w:tcPr>
          <w:p w:rsidR="00654255" w:rsidRPr="00171E4E" w:rsidRDefault="00FA232E" w:rsidP="00C74536">
            <w:pPr>
              <w:snapToGrid w:val="0"/>
              <w:jc w:val="center"/>
            </w:pPr>
            <w:r w:rsidRPr="00171E4E">
              <w:rPr>
                <w:rFonts w:hint="eastAsia"/>
              </w:rPr>
              <w:t>端子</w:t>
            </w:r>
          </w:p>
        </w:tc>
        <w:tc>
          <w:tcPr>
            <w:tcW w:w="2710" w:type="dxa"/>
            <w:vAlign w:val="center"/>
          </w:tcPr>
          <w:p w:rsidR="00654255" w:rsidRPr="00171E4E" w:rsidRDefault="00654255" w:rsidP="00C74536">
            <w:pPr>
              <w:snapToGrid w:val="0"/>
              <w:jc w:val="center"/>
            </w:pPr>
          </w:p>
        </w:tc>
        <w:tc>
          <w:tcPr>
            <w:tcW w:w="1628" w:type="dxa"/>
            <w:vAlign w:val="center"/>
          </w:tcPr>
          <w:p w:rsidR="00654255" w:rsidRPr="00171E4E" w:rsidRDefault="00654255" w:rsidP="00C74536">
            <w:pPr>
              <w:snapToGrid w:val="0"/>
              <w:jc w:val="center"/>
            </w:pPr>
          </w:p>
        </w:tc>
        <w:tc>
          <w:tcPr>
            <w:tcW w:w="1020" w:type="dxa"/>
            <w:vAlign w:val="center"/>
          </w:tcPr>
          <w:p w:rsidR="00654255" w:rsidRPr="00171E4E" w:rsidRDefault="00654255" w:rsidP="00C74536">
            <w:pPr>
              <w:snapToGrid w:val="0"/>
              <w:jc w:val="center"/>
            </w:pPr>
          </w:p>
        </w:tc>
      </w:tr>
      <w:tr w:rsidR="00171E4E" w:rsidRPr="00171E4E">
        <w:trPr>
          <w:jc w:val="center"/>
        </w:trPr>
        <w:tc>
          <w:tcPr>
            <w:tcW w:w="457" w:type="dxa"/>
            <w:vAlign w:val="center"/>
          </w:tcPr>
          <w:p w:rsidR="00654255" w:rsidRPr="00171E4E" w:rsidRDefault="00FA232E" w:rsidP="00C74536">
            <w:pPr>
              <w:snapToGrid w:val="0"/>
              <w:jc w:val="center"/>
            </w:pPr>
            <w:r w:rsidRPr="00171E4E">
              <w:t>5</w:t>
            </w:r>
          </w:p>
        </w:tc>
        <w:tc>
          <w:tcPr>
            <w:tcW w:w="3116" w:type="dxa"/>
            <w:vAlign w:val="center"/>
          </w:tcPr>
          <w:p w:rsidR="00654255" w:rsidRPr="00171E4E" w:rsidRDefault="00654255" w:rsidP="00C74536">
            <w:pPr>
              <w:snapToGrid w:val="0"/>
              <w:jc w:val="center"/>
            </w:pPr>
          </w:p>
        </w:tc>
        <w:tc>
          <w:tcPr>
            <w:tcW w:w="2710" w:type="dxa"/>
            <w:vAlign w:val="center"/>
          </w:tcPr>
          <w:p w:rsidR="00654255" w:rsidRPr="00171E4E" w:rsidRDefault="00654255" w:rsidP="00C74536">
            <w:pPr>
              <w:snapToGrid w:val="0"/>
              <w:jc w:val="center"/>
            </w:pPr>
          </w:p>
        </w:tc>
        <w:tc>
          <w:tcPr>
            <w:tcW w:w="1628" w:type="dxa"/>
            <w:vAlign w:val="center"/>
          </w:tcPr>
          <w:p w:rsidR="00654255" w:rsidRPr="00171E4E" w:rsidRDefault="00654255" w:rsidP="00C74536">
            <w:pPr>
              <w:snapToGrid w:val="0"/>
              <w:jc w:val="center"/>
            </w:pPr>
          </w:p>
        </w:tc>
        <w:tc>
          <w:tcPr>
            <w:tcW w:w="1020" w:type="dxa"/>
            <w:vAlign w:val="center"/>
          </w:tcPr>
          <w:p w:rsidR="00654255" w:rsidRPr="00171E4E" w:rsidRDefault="00654255" w:rsidP="00C74536">
            <w:pPr>
              <w:snapToGrid w:val="0"/>
              <w:jc w:val="center"/>
            </w:pPr>
          </w:p>
        </w:tc>
      </w:tr>
    </w:tbl>
    <w:p w:rsidR="00654255" w:rsidRPr="00171E4E" w:rsidRDefault="00047E8C" w:rsidP="00C74536">
      <w:pPr>
        <w:pStyle w:val="2"/>
        <w:keepNext w:val="0"/>
        <w:keepLines w:val="0"/>
        <w:snapToGrid w:val="0"/>
        <w:spacing w:before="0" w:after="0" w:line="240" w:lineRule="auto"/>
        <w:ind w:firstLineChars="200" w:firstLine="480"/>
        <w:rPr>
          <w:rFonts w:eastAsia="宋体"/>
          <w:sz w:val="24"/>
          <w:szCs w:val="24"/>
        </w:rPr>
      </w:pPr>
      <w:bookmarkStart w:id="109" w:name="_Toc514253018"/>
      <w:bookmarkStart w:id="110" w:name="_Toc209949292"/>
      <w:r w:rsidRPr="00171E4E">
        <w:rPr>
          <w:rFonts w:eastAsia="宋体"/>
          <w:sz w:val="24"/>
          <w:szCs w:val="24"/>
        </w:rPr>
        <w:t>6</w:t>
      </w:r>
      <w:r w:rsidR="00FA232E" w:rsidRPr="00171E4E">
        <w:rPr>
          <w:rFonts w:eastAsia="宋体"/>
          <w:sz w:val="24"/>
          <w:szCs w:val="24"/>
        </w:rPr>
        <w:t xml:space="preserve">.5 </w:t>
      </w:r>
      <w:r w:rsidR="00FA232E" w:rsidRPr="00171E4E">
        <w:rPr>
          <w:rFonts w:eastAsia="宋体" w:hint="eastAsia"/>
          <w:sz w:val="24"/>
          <w:szCs w:val="24"/>
        </w:rPr>
        <w:t>推荐的备品备件、专用工具和仪器仪表供货表</w:t>
      </w:r>
      <w:bookmarkEnd w:id="109"/>
      <w:bookmarkEnd w:id="110"/>
    </w:p>
    <w:p w:rsidR="00654255" w:rsidRPr="00171E4E" w:rsidRDefault="00FA232E" w:rsidP="00C74536">
      <w:pPr>
        <w:snapToGrid w:val="0"/>
        <w:ind w:firstLineChars="200" w:firstLine="420"/>
        <w:rPr>
          <w:szCs w:val="21"/>
        </w:rPr>
      </w:pPr>
      <w:r w:rsidRPr="00171E4E">
        <w:rPr>
          <w:rFonts w:hint="eastAsia"/>
          <w:szCs w:val="21"/>
        </w:rPr>
        <w:t>投标方向需方推荐另购的备品备件、专用工具和仪器仪表。</w:t>
      </w:r>
    </w:p>
    <w:p w:rsidR="00654255" w:rsidRPr="00171E4E" w:rsidRDefault="00FA232E" w:rsidP="00C74536">
      <w:pPr>
        <w:pStyle w:val="aff0"/>
        <w:ind w:firstLineChars="0" w:firstLine="0"/>
        <w:jc w:val="center"/>
        <w:rPr>
          <w:rFonts w:ascii="Times New Roman"/>
          <w:szCs w:val="21"/>
        </w:rPr>
      </w:pPr>
      <w:r w:rsidRPr="00171E4E">
        <w:rPr>
          <w:rFonts w:ascii="Times New Roman" w:hint="eastAsia"/>
          <w:szCs w:val="21"/>
        </w:rPr>
        <w:lastRenderedPageBreak/>
        <w:t>推荐的备品备件、专用工具和仪器仪表清单</w:t>
      </w:r>
      <w:r w:rsidRPr="00171E4E">
        <w:rPr>
          <w:rFonts w:ascii="Times New Roman"/>
          <w:szCs w:val="21"/>
        </w:rPr>
        <w:t xml:space="preserve"> </w:t>
      </w:r>
      <w:r w:rsidRPr="00171E4E">
        <w:rPr>
          <w:rFonts w:ascii="Times New Roman" w:hint="eastAsia"/>
          <w:szCs w:val="21"/>
        </w:rPr>
        <w:t>（投标方填写）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3083"/>
        <w:gridCol w:w="3051"/>
        <w:gridCol w:w="978"/>
        <w:gridCol w:w="888"/>
      </w:tblGrid>
      <w:tr w:rsidR="00171E4E" w:rsidRPr="00171E4E" w:rsidTr="00654255">
        <w:trPr>
          <w:tblHeader/>
        </w:trPr>
        <w:tc>
          <w:tcPr>
            <w:tcW w:w="777" w:type="dxa"/>
            <w:vAlign w:val="center"/>
          </w:tcPr>
          <w:p w:rsidR="00654255" w:rsidRPr="00171E4E" w:rsidRDefault="00FA232E" w:rsidP="00C74536">
            <w:pPr>
              <w:tabs>
                <w:tab w:val="left" w:pos="2259"/>
              </w:tabs>
              <w:snapToGrid w:val="0"/>
              <w:jc w:val="center"/>
            </w:pPr>
            <w:r w:rsidRPr="00171E4E">
              <w:rPr>
                <w:rFonts w:hint="eastAsia"/>
              </w:rPr>
              <w:t>序号</w:t>
            </w:r>
          </w:p>
        </w:tc>
        <w:tc>
          <w:tcPr>
            <w:tcW w:w="3083" w:type="dxa"/>
            <w:tcBorders>
              <w:right w:val="single" w:sz="4" w:space="0" w:color="auto"/>
            </w:tcBorders>
            <w:vAlign w:val="center"/>
          </w:tcPr>
          <w:p w:rsidR="00654255" w:rsidRPr="00171E4E" w:rsidRDefault="00FA232E" w:rsidP="00C74536">
            <w:pPr>
              <w:tabs>
                <w:tab w:val="left" w:pos="2259"/>
              </w:tabs>
              <w:snapToGrid w:val="0"/>
              <w:jc w:val="center"/>
            </w:pPr>
            <w:r w:rsidRPr="00171E4E">
              <w:rPr>
                <w:rFonts w:hint="eastAsia"/>
              </w:rPr>
              <w:t>名</w:t>
            </w:r>
            <w:r w:rsidRPr="00171E4E">
              <w:t xml:space="preserve">  </w:t>
            </w:r>
            <w:r w:rsidRPr="00171E4E">
              <w:rPr>
                <w:rFonts w:hint="eastAsia"/>
              </w:rPr>
              <w:t>称</w:t>
            </w:r>
          </w:p>
        </w:tc>
        <w:tc>
          <w:tcPr>
            <w:tcW w:w="3051" w:type="dxa"/>
            <w:tcBorders>
              <w:left w:val="single" w:sz="4" w:space="0" w:color="auto"/>
            </w:tcBorders>
            <w:vAlign w:val="center"/>
          </w:tcPr>
          <w:p w:rsidR="00654255" w:rsidRPr="00171E4E" w:rsidRDefault="00FA232E" w:rsidP="00C74536">
            <w:pPr>
              <w:tabs>
                <w:tab w:val="left" w:pos="2259"/>
              </w:tabs>
              <w:snapToGrid w:val="0"/>
              <w:jc w:val="center"/>
            </w:pPr>
            <w:r w:rsidRPr="00171E4E">
              <w:rPr>
                <w:rFonts w:hint="eastAsia"/>
              </w:rPr>
              <w:t>型号和规格</w:t>
            </w:r>
          </w:p>
        </w:tc>
        <w:tc>
          <w:tcPr>
            <w:tcW w:w="978" w:type="dxa"/>
            <w:vAlign w:val="center"/>
          </w:tcPr>
          <w:p w:rsidR="00654255" w:rsidRPr="00171E4E" w:rsidRDefault="00FA232E" w:rsidP="00C74536">
            <w:pPr>
              <w:tabs>
                <w:tab w:val="left" w:pos="2259"/>
              </w:tabs>
              <w:snapToGrid w:val="0"/>
              <w:jc w:val="center"/>
            </w:pPr>
            <w:r w:rsidRPr="00171E4E">
              <w:rPr>
                <w:rFonts w:hint="eastAsia"/>
              </w:rPr>
              <w:t>单位</w:t>
            </w:r>
          </w:p>
        </w:tc>
        <w:tc>
          <w:tcPr>
            <w:tcW w:w="888" w:type="dxa"/>
            <w:vAlign w:val="center"/>
          </w:tcPr>
          <w:p w:rsidR="00654255" w:rsidRPr="00171E4E" w:rsidRDefault="00FA232E" w:rsidP="00C74536">
            <w:pPr>
              <w:tabs>
                <w:tab w:val="left" w:pos="2259"/>
              </w:tabs>
              <w:snapToGrid w:val="0"/>
              <w:jc w:val="center"/>
            </w:pPr>
            <w:r w:rsidRPr="00171E4E">
              <w:rPr>
                <w:rFonts w:hint="eastAsia"/>
              </w:rPr>
              <w:t>数量</w:t>
            </w:r>
          </w:p>
        </w:tc>
      </w:tr>
      <w:tr w:rsidR="00171E4E" w:rsidRPr="00171E4E" w:rsidTr="00654255">
        <w:tc>
          <w:tcPr>
            <w:tcW w:w="777" w:type="dxa"/>
          </w:tcPr>
          <w:p w:rsidR="00654255" w:rsidRPr="00171E4E" w:rsidRDefault="00FA232E" w:rsidP="00C74536">
            <w:pPr>
              <w:tabs>
                <w:tab w:val="left" w:pos="3960"/>
              </w:tabs>
              <w:snapToGrid w:val="0"/>
              <w:jc w:val="center"/>
              <w:rPr>
                <w:szCs w:val="21"/>
              </w:rPr>
            </w:pPr>
            <w:r w:rsidRPr="00171E4E">
              <w:rPr>
                <w:szCs w:val="21"/>
              </w:rPr>
              <w:t>1</w:t>
            </w:r>
          </w:p>
        </w:tc>
        <w:tc>
          <w:tcPr>
            <w:tcW w:w="3083" w:type="dxa"/>
            <w:tcBorders>
              <w:right w:val="single" w:sz="4" w:space="0" w:color="auto"/>
            </w:tcBorders>
          </w:tcPr>
          <w:p w:rsidR="00654255" w:rsidRPr="00171E4E" w:rsidRDefault="00654255" w:rsidP="00C74536">
            <w:pPr>
              <w:tabs>
                <w:tab w:val="left" w:pos="2259"/>
              </w:tabs>
              <w:snapToGrid w:val="0"/>
              <w:jc w:val="left"/>
            </w:pPr>
          </w:p>
        </w:tc>
        <w:tc>
          <w:tcPr>
            <w:tcW w:w="3051" w:type="dxa"/>
            <w:tcBorders>
              <w:left w:val="single" w:sz="4" w:space="0" w:color="auto"/>
            </w:tcBorders>
          </w:tcPr>
          <w:p w:rsidR="00654255" w:rsidRPr="00171E4E" w:rsidRDefault="00654255" w:rsidP="00C74536">
            <w:pPr>
              <w:tabs>
                <w:tab w:val="left" w:pos="2259"/>
              </w:tabs>
              <w:snapToGrid w:val="0"/>
              <w:jc w:val="left"/>
            </w:pPr>
          </w:p>
        </w:tc>
        <w:tc>
          <w:tcPr>
            <w:tcW w:w="978" w:type="dxa"/>
          </w:tcPr>
          <w:p w:rsidR="00654255" w:rsidRPr="00171E4E" w:rsidRDefault="00654255" w:rsidP="00C74536">
            <w:pPr>
              <w:tabs>
                <w:tab w:val="left" w:pos="2259"/>
              </w:tabs>
              <w:snapToGrid w:val="0"/>
              <w:jc w:val="left"/>
            </w:pPr>
          </w:p>
        </w:tc>
        <w:tc>
          <w:tcPr>
            <w:tcW w:w="888" w:type="dxa"/>
          </w:tcPr>
          <w:p w:rsidR="00654255" w:rsidRPr="00171E4E" w:rsidRDefault="00654255" w:rsidP="00C74536">
            <w:pPr>
              <w:tabs>
                <w:tab w:val="left" w:pos="2259"/>
              </w:tabs>
              <w:snapToGrid w:val="0"/>
              <w:jc w:val="left"/>
            </w:pPr>
          </w:p>
        </w:tc>
      </w:tr>
      <w:tr w:rsidR="00171E4E" w:rsidRPr="00171E4E" w:rsidTr="00654255">
        <w:tc>
          <w:tcPr>
            <w:tcW w:w="777" w:type="dxa"/>
          </w:tcPr>
          <w:p w:rsidR="00654255" w:rsidRPr="00171E4E" w:rsidRDefault="00FA232E" w:rsidP="00C74536">
            <w:pPr>
              <w:tabs>
                <w:tab w:val="left" w:pos="3960"/>
              </w:tabs>
              <w:snapToGrid w:val="0"/>
              <w:jc w:val="center"/>
              <w:rPr>
                <w:szCs w:val="21"/>
              </w:rPr>
            </w:pPr>
            <w:r w:rsidRPr="00171E4E">
              <w:rPr>
                <w:szCs w:val="21"/>
              </w:rPr>
              <w:t>2</w:t>
            </w:r>
          </w:p>
        </w:tc>
        <w:tc>
          <w:tcPr>
            <w:tcW w:w="3083" w:type="dxa"/>
            <w:tcBorders>
              <w:right w:val="single" w:sz="4" w:space="0" w:color="auto"/>
            </w:tcBorders>
          </w:tcPr>
          <w:p w:rsidR="00654255" w:rsidRPr="00171E4E" w:rsidRDefault="00654255" w:rsidP="00C74536">
            <w:pPr>
              <w:tabs>
                <w:tab w:val="left" w:pos="2259"/>
              </w:tabs>
              <w:snapToGrid w:val="0"/>
              <w:jc w:val="left"/>
            </w:pPr>
          </w:p>
        </w:tc>
        <w:tc>
          <w:tcPr>
            <w:tcW w:w="3051" w:type="dxa"/>
            <w:tcBorders>
              <w:left w:val="single" w:sz="4" w:space="0" w:color="auto"/>
            </w:tcBorders>
          </w:tcPr>
          <w:p w:rsidR="00654255" w:rsidRPr="00171E4E" w:rsidRDefault="00654255" w:rsidP="00C74536">
            <w:pPr>
              <w:tabs>
                <w:tab w:val="left" w:pos="2259"/>
              </w:tabs>
              <w:snapToGrid w:val="0"/>
              <w:jc w:val="left"/>
            </w:pPr>
          </w:p>
        </w:tc>
        <w:tc>
          <w:tcPr>
            <w:tcW w:w="978" w:type="dxa"/>
          </w:tcPr>
          <w:p w:rsidR="00654255" w:rsidRPr="00171E4E" w:rsidRDefault="00654255" w:rsidP="00C74536">
            <w:pPr>
              <w:tabs>
                <w:tab w:val="left" w:pos="2259"/>
              </w:tabs>
              <w:snapToGrid w:val="0"/>
              <w:jc w:val="left"/>
            </w:pPr>
          </w:p>
        </w:tc>
        <w:tc>
          <w:tcPr>
            <w:tcW w:w="888" w:type="dxa"/>
          </w:tcPr>
          <w:p w:rsidR="00654255" w:rsidRPr="00171E4E" w:rsidRDefault="00654255" w:rsidP="00C74536">
            <w:pPr>
              <w:tabs>
                <w:tab w:val="left" w:pos="2259"/>
              </w:tabs>
              <w:snapToGrid w:val="0"/>
              <w:jc w:val="left"/>
            </w:pPr>
          </w:p>
        </w:tc>
      </w:tr>
      <w:tr w:rsidR="00171E4E" w:rsidRPr="00171E4E" w:rsidTr="00654255">
        <w:tc>
          <w:tcPr>
            <w:tcW w:w="777" w:type="dxa"/>
          </w:tcPr>
          <w:p w:rsidR="00654255" w:rsidRPr="00171E4E" w:rsidRDefault="00FA232E" w:rsidP="00C74536">
            <w:pPr>
              <w:tabs>
                <w:tab w:val="left" w:pos="3960"/>
              </w:tabs>
              <w:snapToGrid w:val="0"/>
              <w:jc w:val="center"/>
              <w:rPr>
                <w:szCs w:val="21"/>
              </w:rPr>
            </w:pPr>
            <w:r w:rsidRPr="00171E4E">
              <w:rPr>
                <w:szCs w:val="21"/>
              </w:rPr>
              <w:t>3</w:t>
            </w:r>
          </w:p>
        </w:tc>
        <w:tc>
          <w:tcPr>
            <w:tcW w:w="3083" w:type="dxa"/>
            <w:tcBorders>
              <w:right w:val="single" w:sz="4" w:space="0" w:color="auto"/>
            </w:tcBorders>
          </w:tcPr>
          <w:p w:rsidR="00654255" w:rsidRPr="00171E4E" w:rsidRDefault="00654255" w:rsidP="00C74536">
            <w:pPr>
              <w:tabs>
                <w:tab w:val="left" w:pos="2259"/>
              </w:tabs>
              <w:snapToGrid w:val="0"/>
              <w:jc w:val="left"/>
            </w:pPr>
          </w:p>
        </w:tc>
        <w:tc>
          <w:tcPr>
            <w:tcW w:w="3051" w:type="dxa"/>
            <w:tcBorders>
              <w:left w:val="single" w:sz="4" w:space="0" w:color="auto"/>
            </w:tcBorders>
          </w:tcPr>
          <w:p w:rsidR="00654255" w:rsidRPr="00171E4E" w:rsidRDefault="00654255" w:rsidP="00C74536">
            <w:pPr>
              <w:tabs>
                <w:tab w:val="left" w:pos="2259"/>
              </w:tabs>
              <w:snapToGrid w:val="0"/>
              <w:jc w:val="left"/>
            </w:pPr>
          </w:p>
        </w:tc>
        <w:tc>
          <w:tcPr>
            <w:tcW w:w="978" w:type="dxa"/>
          </w:tcPr>
          <w:p w:rsidR="00654255" w:rsidRPr="00171E4E" w:rsidRDefault="00654255" w:rsidP="00C74536">
            <w:pPr>
              <w:tabs>
                <w:tab w:val="left" w:pos="2259"/>
              </w:tabs>
              <w:snapToGrid w:val="0"/>
              <w:jc w:val="left"/>
            </w:pPr>
          </w:p>
        </w:tc>
        <w:tc>
          <w:tcPr>
            <w:tcW w:w="888" w:type="dxa"/>
          </w:tcPr>
          <w:p w:rsidR="00654255" w:rsidRPr="00171E4E" w:rsidRDefault="00654255" w:rsidP="00C74536">
            <w:pPr>
              <w:tabs>
                <w:tab w:val="left" w:pos="2259"/>
              </w:tabs>
              <w:snapToGrid w:val="0"/>
              <w:jc w:val="left"/>
            </w:pPr>
          </w:p>
        </w:tc>
      </w:tr>
      <w:tr w:rsidR="00F63FD7" w:rsidRPr="00171E4E" w:rsidTr="00654255">
        <w:tc>
          <w:tcPr>
            <w:tcW w:w="777" w:type="dxa"/>
          </w:tcPr>
          <w:p w:rsidR="00654255" w:rsidRPr="00171E4E" w:rsidRDefault="00FA232E" w:rsidP="00C74536">
            <w:pPr>
              <w:tabs>
                <w:tab w:val="left" w:pos="3960"/>
              </w:tabs>
              <w:snapToGrid w:val="0"/>
              <w:jc w:val="center"/>
              <w:rPr>
                <w:szCs w:val="21"/>
              </w:rPr>
            </w:pPr>
            <w:r w:rsidRPr="00171E4E">
              <w:rPr>
                <w:szCs w:val="21"/>
              </w:rPr>
              <w:t>4</w:t>
            </w:r>
          </w:p>
        </w:tc>
        <w:tc>
          <w:tcPr>
            <w:tcW w:w="3083" w:type="dxa"/>
            <w:tcBorders>
              <w:right w:val="single" w:sz="4" w:space="0" w:color="auto"/>
            </w:tcBorders>
          </w:tcPr>
          <w:p w:rsidR="00654255" w:rsidRPr="00171E4E" w:rsidRDefault="00654255" w:rsidP="00C74536">
            <w:pPr>
              <w:tabs>
                <w:tab w:val="left" w:pos="2259"/>
              </w:tabs>
              <w:snapToGrid w:val="0"/>
              <w:jc w:val="left"/>
            </w:pPr>
          </w:p>
        </w:tc>
        <w:tc>
          <w:tcPr>
            <w:tcW w:w="3051" w:type="dxa"/>
            <w:tcBorders>
              <w:left w:val="single" w:sz="4" w:space="0" w:color="auto"/>
            </w:tcBorders>
          </w:tcPr>
          <w:p w:rsidR="00654255" w:rsidRPr="00171E4E" w:rsidRDefault="00654255" w:rsidP="00C74536">
            <w:pPr>
              <w:tabs>
                <w:tab w:val="left" w:pos="2259"/>
              </w:tabs>
              <w:snapToGrid w:val="0"/>
              <w:jc w:val="left"/>
            </w:pPr>
          </w:p>
        </w:tc>
        <w:tc>
          <w:tcPr>
            <w:tcW w:w="978" w:type="dxa"/>
          </w:tcPr>
          <w:p w:rsidR="00654255" w:rsidRPr="00171E4E" w:rsidRDefault="00654255" w:rsidP="00C74536">
            <w:pPr>
              <w:tabs>
                <w:tab w:val="left" w:pos="2259"/>
              </w:tabs>
              <w:snapToGrid w:val="0"/>
              <w:jc w:val="left"/>
            </w:pPr>
          </w:p>
        </w:tc>
        <w:tc>
          <w:tcPr>
            <w:tcW w:w="888" w:type="dxa"/>
          </w:tcPr>
          <w:p w:rsidR="00654255" w:rsidRPr="00171E4E" w:rsidRDefault="00654255" w:rsidP="00C74536">
            <w:pPr>
              <w:tabs>
                <w:tab w:val="left" w:pos="2259"/>
              </w:tabs>
              <w:snapToGrid w:val="0"/>
              <w:jc w:val="left"/>
            </w:pPr>
          </w:p>
        </w:tc>
      </w:tr>
    </w:tbl>
    <w:p w:rsidR="00654255" w:rsidRPr="00171E4E" w:rsidRDefault="00654255" w:rsidP="00C74536">
      <w:pPr>
        <w:rPr>
          <w:szCs w:val="21"/>
        </w:rPr>
      </w:pPr>
    </w:p>
    <w:p w:rsidR="00654255" w:rsidRPr="00171E4E" w:rsidRDefault="00047E8C" w:rsidP="00C74536">
      <w:pPr>
        <w:pStyle w:val="2"/>
        <w:keepNext w:val="0"/>
        <w:keepLines w:val="0"/>
        <w:snapToGrid w:val="0"/>
        <w:spacing w:before="0" w:after="0" w:line="240" w:lineRule="auto"/>
        <w:ind w:firstLineChars="200" w:firstLine="480"/>
        <w:rPr>
          <w:rFonts w:eastAsia="宋体"/>
          <w:sz w:val="24"/>
          <w:szCs w:val="24"/>
        </w:rPr>
      </w:pPr>
      <w:bookmarkStart w:id="111" w:name="_Toc209949293"/>
      <w:r w:rsidRPr="00171E4E">
        <w:rPr>
          <w:rFonts w:eastAsia="宋体"/>
          <w:sz w:val="24"/>
          <w:szCs w:val="24"/>
        </w:rPr>
        <w:t>6</w:t>
      </w:r>
      <w:r w:rsidR="00FA232E" w:rsidRPr="00171E4E">
        <w:rPr>
          <w:rFonts w:eastAsia="宋体"/>
          <w:sz w:val="24"/>
          <w:szCs w:val="24"/>
        </w:rPr>
        <w:t>.6</w:t>
      </w:r>
      <w:r w:rsidR="00FA232E" w:rsidRPr="00171E4E">
        <w:rPr>
          <w:rFonts w:eastAsia="宋体" w:hint="eastAsia"/>
          <w:sz w:val="24"/>
          <w:szCs w:val="24"/>
        </w:rPr>
        <w:t>销售及运行业绩表</w:t>
      </w:r>
      <w:bookmarkEnd w:id="111"/>
    </w:p>
    <w:p w:rsidR="00654255" w:rsidRPr="00171E4E" w:rsidRDefault="00FA232E" w:rsidP="00C74536">
      <w:pPr>
        <w:jc w:val="center"/>
      </w:pPr>
      <w:r w:rsidRPr="00171E4E">
        <w:rPr>
          <w:rFonts w:hint="eastAsia"/>
        </w:rPr>
        <w:t>销售及运行业绩表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5"/>
        <w:gridCol w:w="1333"/>
        <w:gridCol w:w="1339"/>
        <w:gridCol w:w="1333"/>
        <w:gridCol w:w="1333"/>
        <w:gridCol w:w="1330"/>
        <w:gridCol w:w="1334"/>
      </w:tblGrid>
      <w:tr w:rsidR="00171E4E" w:rsidRPr="00171E4E">
        <w:trPr>
          <w:tblHeader/>
        </w:trPr>
        <w:tc>
          <w:tcPr>
            <w:tcW w:w="785" w:type="dxa"/>
            <w:vAlign w:val="center"/>
          </w:tcPr>
          <w:p w:rsidR="00654255" w:rsidRPr="00171E4E" w:rsidRDefault="00FA232E" w:rsidP="00C74536">
            <w:pPr>
              <w:tabs>
                <w:tab w:val="left" w:pos="2259"/>
              </w:tabs>
              <w:snapToGrid w:val="0"/>
              <w:jc w:val="center"/>
              <w:rPr>
                <w:snapToGrid w:val="0"/>
                <w:szCs w:val="21"/>
              </w:rPr>
            </w:pPr>
            <w:r w:rsidRPr="00171E4E">
              <w:rPr>
                <w:rFonts w:hint="eastAsia"/>
                <w:snapToGrid w:val="0"/>
                <w:szCs w:val="21"/>
              </w:rPr>
              <w:t>序号</w:t>
            </w:r>
          </w:p>
        </w:tc>
        <w:tc>
          <w:tcPr>
            <w:tcW w:w="1360" w:type="dxa"/>
            <w:tcBorders>
              <w:right w:val="single" w:sz="4" w:space="0" w:color="auto"/>
            </w:tcBorders>
            <w:vAlign w:val="center"/>
          </w:tcPr>
          <w:p w:rsidR="00654255" w:rsidRPr="00171E4E" w:rsidRDefault="00FA232E" w:rsidP="00C74536">
            <w:pPr>
              <w:tabs>
                <w:tab w:val="left" w:pos="2259"/>
              </w:tabs>
              <w:snapToGrid w:val="0"/>
              <w:jc w:val="center"/>
              <w:rPr>
                <w:snapToGrid w:val="0"/>
                <w:szCs w:val="21"/>
              </w:rPr>
            </w:pPr>
            <w:r w:rsidRPr="00171E4E">
              <w:rPr>
                <w:rFonts w:hint="eastAsia"/>
                <w:snapToGrid w:val="0"/>
                <w:szCs w:val="21"/>
              </w:rPr>
              <w:t>产品型号</w:t>
            </w:r>
          </w:p>
        </w:tc>
        <w:tc>
          <w:tcPr>
            <w:tcW w:w="1360" w:type="dxa"/>
            <w:tcBorders>
              <w:left w:val="single" w:sz="4" w:space="0" w:color="auto"/>
              <w:right w:val="single" w:sz="4" w:space="0" w:color="auto"/>
            </w:tcBorders>
            <w:vAlign w:val="center"/>
          </w:tcPr>
          <w:p w:rsidR="00654255" w:rsidRPr="00171E4E" w:rsidRDefault="00FA232E" w:rsidP="00C74536">
            <w:pPr>
              <w:tabs>
                <w:tab w:val="left" w:pos="2259"/>
              </w:tabs>
              <w:snapToGrid w:val="0"/>
              <w:jc w:val="center"/>
              <w:rPr>
                <w:snapToGrid w:val="0"/>
                <w:szCs w:val="21"/>
              </w:rPr>
            </w:pPr>
            <w:r w:rsidRPr="00171E4E">
              <w:rPr>
                <w:rFonts w:hint="eastAsia"/>
                <w:snapToGrid w:val="0"/>
                <w:szCs w:val="21"/>
              </w:rPr>
              <w:t>运行单位（工程名称）</w:t>
            </w:r>
          </w:p>
        </w:tc>
        <w:tc>
          <w:tcPr>
            <w:tcW w:w="1360" w:type="dxa"/>
            <w:tcBorders>
              <w:left w:val="single" w:sz="4" w:space="0" w:color="auto"/>
              <w:right w:val="single" w:sz="4" w:space="0" w:color="auto"/>
            </w:tcBorders>
            <w:vAlign w:val="center"/>
          </w:tcPr>
          <w:p w:rsidR="00654255" w:rsidRPr="00171E4E" w:rsidRDefault="00FA232E" w:rsidP="00C74536">
            <w:pPr>
              <w:tabs>
                <w:tab w:val="left" w:pos="2259"/>
              </w:tabs>
              <w:snapToGrid w:val="0"/>
              <w:jc w:val="center"/>
              <w:rPr>
                <w:snapToGrid w:val="0"/>
                <w:szCs w:val="21"/>
              </w:rPr>
            </w:pPr>
            <w:r w:rsidRPr="00171E4E">
              <w:rPr>
                <w:rFonts w:hint="eastAsia"/>
                <w:snapToGrid w:val="0"/>
                <w:szCs w:val="21"/>
              </w:rPr>
              <w:t>投运数量</w:t>
            </w:r>
          </w:p>
        </w:tc>
        <w:tc>
          <w:tcPr>
            <w:tcW w:w="1360" w:type="dxa"/>
            <w:tcBorders>
              <w:left w:val="single" w:sz="4" w:space="0" w:color="auto"/>
            </w:tcBorders>
            <w:vAlign w:val="center"/>
          </w:tcPr>
          <w:p w:rsidR="00654255" w:rsidRPr="00171E4E" w:rsidRDefault="00FA232E" w:rsidP="00C74536">
            <w:pPr>
              <w:tabs>
                <w:tab w:val="left" w:pos="2259"/>
              </w:tabs>
              <w:snapToGrid w:val="0"/>
              <w:jc w:val="center"/>
              <w:rPr>
                <w:snapToGrid w:val="0"/>
                <w:szCs w:val="21"/>
              </w:rPr>
            </w:pPr>
            <w:r w:rsidRPr="00171E4E">
              <w:rPr>
                <w:rFonts w:hint="eastAsia"/>
                <w:snapToGrid w:val="0"/>
                <w:szCs w:val="21"/>
              </w:rPr>
              <w:t>投运时间</w:t>
            </w:r>
          </w:p>
        </w:tc>
        <w:tc>
          <w:tcPr>
            <w:tcW w:w="1360" w:type="dxa"/>
            <w:vAlign w:val="center"/>
          </w:tcPr>
          <w:p w:rsidR="00654255" w:rsidRPr="00171E4E" w:rsidRDefault="00FA232E" w:rsidP="00C74536">
            <w:pPr>
              <w:snapToGrid w:val="0"/>
              <w:ind w:leftChars="-61" w:left="-128" w:rightChars="-68" w:right="-143"/>
              <w:jc w:val="center"/>
              <w:rPr>
                <w:snapToGrid w:val="0"/>
                <w:szCs w:val="21"/>
              </w:rPr>
            </w:pPr>
            <w:r w:rsidRPr="00171E4E">
              <w:rPr>
                <w:rFonts w:hint="eastAsia"/>
                <w:snapToGrid w:val="0"/>
                <w:szCs w:val="21"/>
              </w:rPr>
              <w:t>联系人及电话</w:t>
            </w:r>
          </w:p>
        </w:tc>
        <w:tc>
          <w:tcPr>
            <w:tcW w:w="1361" w:type="dxa"/>
            <w:vAlign w:val="center"/>
          </w:tcPr>
          <w:p w:rsidR="00654255" w:rsidRPr="00171E4E" w:rsidRDefault="00FA232E" w:rsidP="00C74536">
            <w:pPr>
              <w:tabs>
                <w:tab w:val="left" w:pos="2259"/>
              </w:tabs>
              <w:snapToGrid w:val="0"/>
              <w:jc w:val="center"/>
              <w:rPr>
                <w:snapToGrid w:val="0"/>
                <w:szCs w:val="21"/>
              </w:rPr>
            </w:pPr>
            <w:r w:rsidRPr="00171E4E">
              <w:rPr>
                <w:rFonts w:hint="eastAsia"/>
                <w:snapToGrid w:val="0"/>
                <w:szCs w:val="21"/>
              </w:rPr>
              <w:t>备</w:t>
            </w:r>
            <w:r w:rsidRPr="00171E4E">
              <w:rPr>
                <w:snapToGrid w:val="0"/>
                <w:szCs w:val="21"/>
              </w:rPr>
              <w:t xml:space="preserve">  </w:t>
            </w:r>
            <w:r w:rsidRPr="00171E4E">
              <w:rPr>
                <w:rFonts w:hint="eastAsia"/>
                <w:snapToGrid w:val="0"/>
                <w:szCs w:val="21"/>
              </w:rPr>
              <w:t>注</w:t>
            </w:r>
          </w:p>
        </w:tc>
      </w:tr>
      <w:tr w:rsidR="00171E4E" w:rsidRPr="00171E4E">
        <w:tc>
          <w:tcPr>
            <w:tcW w:w="785" w:type="dxa"/>
          </w:tcPr>
          <w:p w:rsidR="00654255" w:rsidRPr="00171E4E" w:rsidRDefault="00FA232E" w:rsidP="00C74536">
            <w:pPr>
              <w:tabs>
                <w:tab w:val="left" w:pos="3960"/>
              </w:tabs>
              <w:snapToGrid w:val="0"/>
              <w:jc w:val="center"/>
              <w:rPr>
                <w:snapToGrid w:val="0"/>
                <w:szCs w:val="21"/>
              </w:rPr>
            </w:pPr>
            <w:r w:rsidRPr="00171E4E">
              <w:rPr>
                <w:snapToGrid w:val="0"/>
                <w:szCs w:val="21"/>
              </w:rPr>
              <w:t>1</w:t>
            </w:r>
          </w:p>
        </w:tc>
        <w:tc>
          <w:tcPr>
            <w:tcW w:w="1360" w:type="dxa"/>
            <w:tcBorders>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Pr>
          <w:p w:rsidR="00654255" w:rsidRPr="00171E4E" w:rsidRDefault="00654255" w:rsidP="00C74536">
            <w:pPr>
              <w:tabs>
                <w:tab w:val="left" w:pos="2259"/>
              </w:tabs>
              <w:snapToGrid w:val="0"/>
              <w:jc w:val="left"/>
              <w:rPr>
                <w:snapToGrid w:val="0"/>
                <w:szCs w:val="21"/>
              </w:rPr>
            </w:pPr>
          </w:p>
        </w:tc>
        <w:tc>
          <w:tcPr>
            <w:tcW w:w="1361" w:type="dxa"/>
          </w:tcPr>
          <w:p w:rsidR="00654255" w:rsidRPr="00171E4E" w:rsidRDefault="00654255" w:rsidP="00C74536">
            <w:pPr>
              <w:tabs>
                <w:tab w:val="left" w:pos="2259"/>
              </w:tabs>
              <w:snapToGrid w:val="0"/>
              <w:jc w:val="left"/>
              <w:rPr>
                <w:snapToGrid w:val="0"/>
                <w:szCs w:val="21"/>
              </w:rPr>
            </w:pPr>
          </w:p>
        </w:tc>
      </w:tr>
      <w:tr w:rsidR="00171E4E" w:rsidRPr="00171E4E">
        <w:tc>
          <w:tcPr>
            <w:tcW w:w="785" w:type="dxa"/>
          </w:tcPr>
          <w:p w:rsidR="00654255" w:rsidRPr="00171E4E" w:rsidRDefault="00FA232E" w:rsidP="00C74536">
            <w:pPr>
              <w:tabs>
                <w:tab w:val="left" w:pos="3960"/>
              </w:tabs>
              <w:snapToGrid w:val="0"/>
              <w:jc w:val="center"/>
              <w:rPr>
                <w:snapToGrid w:val="0"/>
                <w:szCs w:val="21"/>
              </w:rPr>
            </w:pPr>
            <w:r w:rsidRPr="00171E4E">
              <w:rPr>
                <w:snapToGrid w:val="0"/>
                <w:szCs w:val="21"/>
              </w:rPr>
              <w:t>2</w:t>
            </w:r>
          </w:p>
        </w:tc>
        <w:tc>
          <w:tcPr>
            <w:tcW w:w="1360" w:type="dxa"/>
            <w:tcBorders>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Pr>
          <w:p w:rsidR="00654255" w:rsidRPr="00171E4E" w:rsidRDefault="00654255" w:rsidP="00C74536">
            <w:pPr>
              <w:tabs>
                <w:tab w:val="left" w:pos="2259"/>
              </w:tabs>
              <w:snapToGrid w:val="0"/>
              <w:jc w:val="left"/>
              <w:rPr>
                <w:snapToGrid w:val="0"/>
                <w:szCs w:val="21"/>
              </w:rPr>
            </w:pPr>
          </w:p>
        </w:tc>
        <w:tc>
          <w:tcPr>
            <w:tcW w:w="1361" w:type="dxa"/>
          </w:tcPr>
          <w:p w:rsidR="00654255" w:rsidRPr="00171E4E" w:rsidRDefault="00654255" w:rsidP="00C74536">
            <w:pPr>
              <w:tabs>
                <w:tab w:val="left" w:pos="2259"/>
              </w:tabs>
              <w:snapToGrid w:val="0"/>
              <w:jc w:val="left"/>
              <w:rPr>
                <w:snapToGrid w:val="0"/>
                <w:szCs w:val="21"/>
              </w:rPr>
            </w:pPr>
          </w:p>
        </w:tc>
      </w:tr>
      <w:tr w:rsidR="00171E4E" w:rsidRPr="00171E4E">
        <w:tc>
          <w:tcPr>
            <w:tcW w:w="785" w:type="dxa"/>
          </w:tcPr>
          <w:p w:rsidR="00654255" w:rsidRPr="00171E4E" w:rsidRDefault="00FA232E" w:rsidP="00C74536">
            <w:pPr>
              <w:tabs>
                <w:tab w:val="left" w:pos="3960"/>
              </w:tabs>
              <w:snapToGrid w:val="0"/>
              <w:jc w:val="center"/>
              <w:rPr>
                <w:snapToGrid w:val="0"/>
                <w:szCs w:val="21"/>
              </w:rPr>
            </w:pPr>
            <w:r w:rsidRPr="00171E4E">
              <w:rPr>
                <w:snapToGrid w:val="0"/>
                <w:szCs w:val="21"/>
              </w:rPr>
              <w:t>3</w:t>
            </w:r>
          </w:p>
        </w:tc>
        <w:tc>
          <w:tcPr>
            <w:tcW w:w="1360" w:type="dxa"/>
            <w:tcBorders>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Pr>
          <w:p w:rsidR="00654255" w:rsidRPr="00171E4E" w:rsidRDefault="00654255" w:rsidP="00C74536">
            <w:pPr>
              <w:tabs>
                <w:tab w:val="left" w:pos="2259"/>
              </w:tabs>
              <w:snapToGrid w:val="0"/>
              <w:jc w:val="left"/>
              <w:rPr>
                <w:snapToGrid w:val="0"/>
                <w:szCs w:val="21"/>
              </w:rPr>
            </w:pPr>
          </w:p>
        </w:tc>
        <w:tc>
          <w:tcPr>
            <w:tcW w:w="1361" w:type="dxa"/>
          </w:tcPr>
          <w:p w:rsidR="00654255" w:rsidRPr="00171E4E" w:rsidRDefault="00654255" w:rsidP="00C74536">
            <w:pPr>
              <w:tabs>
                <w:tab w:val="left" w:pos="2259"/>
              </w:tabs>
              <w:snapToGrid w:val="0"/>
              <w:jc w:val="left"/>
              <w:rPr>
                <w:snapToGrid w:val="0"/>
                <w:szCs w:val="21"/>
              </w:rPr>
            </w:pPr>
          </w:p>
        </w:tc>
      </w:tr>
      <w:tr w:rsidR="00171E4E" w:rsidRPr="00171E4E">
        <w:tc>
          <w:tcPr>
            <w:tcW w:w="785" w:type="dxa"/>
            <w:vAlign w:val="center"/>
          </w:tcPr>
          <w:p w:rsidR="00654255" w:rsidRPr="00171E4E" w:rsidRDefault="00FA232E" w:rsidP="00C74536">
            <w:pPr>
              <w:tabs>
                <w:tab w:val="left" w:pos="2259"/>
              </w:tabs>
              <w:snapToGrid w:val="0"/>
              <w:jc w:val="center"/>
              <w:rPr>
                <w:snapToGrid w:val="0"/>
                <w:szCs w:val="21"/>
              </w:rPr>
            </w:pPr>
            <w:r w:rsidRPr="00171E4E">
              <w:rPr>
                <w:snapToGrid w:val="0"/>
                <w:szCs w:val="21"/>
              </w:rPr>
              <w:t>4</w:t>
            </w:r>
          </w:p>
        </w:tc>
        <w:tc>
          <w:tcPr>
            <w:tcW w:w="1360" w:type="dxa"/>
            <w:tcBorders>
              <w:right w:val="single" w:sz="4" w:space="0" w:color="auto"/>
            </w:tcBorders>
            <w:vAlign w:val="center"/>
          </w:tcPr>
          <w:p w:rsidR="00654255" w:rsidRPr="00171E4E" w:rsidRDefault="00654255" w:rsidP="00C74536">
            <w:pPr>
              <w:tabs>
                <w:tab w:val="left" w:pos="2259"/>
              </w:tabs>
              <w:snapToGrid w:val="0"/>
              <w:jc w:val="center"/>
              <w:rPr>
                <w:snapToGrid w:val="0"/>
                <w:szCs w:val="21"/>
              </w:rPr>
            </w:pPr>
          </w:p>
        </w:tc>
        <w:tc>
          <w:tcPr>
            <w:tcW w:w="1360" w:type="dxa"/>
            <w:tcBorders>
              <w:left w:val="single" w:sz="4" w:space="0" w:color="auto"/>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Pr>
          <w:p w:rsidR="00654255" w:rsidRPr="00171E4E" w:rsidRDefault="00654255" w:rsidP="00C74536">
            <w:pPr>
              <w:tabs>
                <w:tab w:val="left" w:pos="2259"/>
              </w:tabs>
              <w:snapToGrid w:val="0"/>
              <w:jc w:val="center"/>
              <w:rPr>
                <w:snapToGrid w:val="0"/>
                <w:szCs w:val="21"/>
              </w:rPr>
            </w:pPr>
          </w:p>
        </w:tc>
        <w:tc>
          <w:tcPr>
            <w:tcW w:w="1361" w:type="dxa"/>
          </w:tcPr>
          <w:p w:rsidR="00654255" w:rsidRPr="00171E4E" w:rsidRDefault="00654255" w:rsidP="00C74536">
            <w:pPr>
              <w:tabs>
                <w:tab w:val="left" w:pos="2259"/>
              </w:tabs>
              <w:snapToGrid w:val="0"/>
              <w:jc w:val="center"/>
              <w:rPr>
                <w:snapToGrid w:val="0"/>
                <w:szCs w:val="21"/>
              </w:rPr>
            </w:pPr>
          </w:p>
        </w:tc>
      </w:tr>
      <w:tr w:rsidR="00171E4E" w:rsidRPr="00171E4E">
        <w:tc>
          <w:tcPr>
            <w:tcW w:w="785" w:type="dxa"/>
          </w:tcPr>
          <w:p w:rsidR="00654255" w:rsidRPr="00171E4E" w:rsidRDefault="00FA232E" w:rsidP="00C74536">
            <w:pPr>
              <w:tabs>
                <w:tab w:val="left" w:pos="3960"/>
              </w:tabs>
              <w:snapToGrid w:val="0"/>
              <w:jc w:val="center"/>
              <w:rPr>
                <w:snapToGrid w:val="0"/>
                <w:szCs w:val="21"/>
              </w:rPr>
            </w:pPr>
            <w:r w:rsidRPr="00171E4E">
              <w:rPr>
                <w:snapToGrid w:val="0"/>
                <w:szCs w:val="21"/>
              </w:rPr>
              <w:t>5</w:t>
            </w:r>
          </w:p>
        </w:tc>
        <w:tc>
          <w:tcPr>
            <w:tcW w:w="1360" w:type="dxa"/>
            <w:tcBorders>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Pr>
          <w:p w:rsidR="00654255" w:rsidRPr="00171E4E" w:rsidRDefault="00654255" w:rsidP="00C74536">
            <w:pPr>
              <w:tabs>
                <w:tab w:val="left" w:pos="2259"/>
              </w:tabs>
              <w:snapToGrid w:val="0"/>
              <w:jc w:val="left"/>
              <w:rPr>
                <w:snapToGrid w:val="0"/>
                <w:szCs w:val="21"/>
              </w:rPr>
            </w:pPr>
          </w:p>
        </w:tc>
        <w:tc>
          <w:tcPr>
            <w:tcW w:w="1361" w:type="dxa"/>
          </w:tcPr>
          <w:p w:rsidR="00654255" w:rsidRPr="00171E4E" w:rsidRDefault="00654255" w:rsidP="00C74536">
            <w:pPr>
              <w:tabs>
                <w:tab w:val="left" w:pos="2259"/>
              </w:tabs>
              <w:snapToGrid w:val="0"/>
              <w:jc w:val="left"/>
              <w:rPr>
                <w:snapToGrid w:val="0"/>
                <w:szCs w:val="21"/>
              </w:rPr>
            </w:pPr>
          </w:p>
        </w:tc>
      </w:tr>
    </w:tbl>
    <w:p w:rsidR="00654255" w:rsidRPr="00171E4E" w:rsidRDefault="00FA232E" w:rsidP="00C74536">
      <w:pPr>
        <w:rPr>
          <w:snapToGrid w:val="0"/>
          <w:szCs w:val="21"/>
        </w:rPr>
      </w:pPr>
      <w:r w:rsidRPr="00171E4E">
        <w:rPr>
          <w:rFonts w:hint="eastAsia"/>
          <w:snapToGrid w:val="0"/>
          <w:szCs w:val="21"/>
        </w:rPr>
        <w:t>注</w:t>
      </w:r>
      <w:r w:rsidRPr="00171E4E">
        <w:rPr>
          <w:snapToGrid w:val="0"/>
          <w:szCs w:val="21"/>
        </w:rPr>
        <w:t xml:space="preserve"> 1</w:t>
      </w:r>
      <w:r w:rsidRPr="00171E4E">
        <w:rPr>
          <w:rFonts w:hint="eastAsia"/>
          <w:snapToGrid w:val="0"/>
          <w:szCs w:val="21"/>
        </w:rPr>
        <w:t>、属于重点工程的业绩请在备注栏标注“重点工程”。</w:t>
      </w:r>
    </w:p>
    <w:p w:rsidR="00654255" w:rsidRPr="00171E4E" w:rsidRDefault="00047E8C" w:rsidP="00C74536">
      <w:pPr>
        <w:pStyle w:val="2"/>
        <w:keepNext w:val="0"/>
        <w:keepLines w:val="0"/>
        <w:snapToGrid w:val="0"/>
        <w:spacing w:before="0" w:after="0" w:line="240" w:lineRule="auto"/>
        <w:ind w:firstLineChars="200" w:firstLine="480"/>
        <w:rPr>
          <w:rFonts w:eastAsia="宋体"/>
          <w:sz w:val="24"/>
          <w:szCs w:val="24"/>
        </w:rPr>
      </w:pPr>
      <w:bookmarkStart w:id="112" w:name="_Toc209949294"/>
      <w:r w:rsidRPr="00171E4E">
        <w:rPr>
          <w:rFonts w:eastAsia="宋体"/>
          <w:sz w:val="24"/>
          <w:szCs w:val="24"/>
        </w:rPr>
        <w:t>6</w:t>
      </w:r>
      <w:r w:rsidR="00FA232E" w:rsidRPr="00171E4E">
        <w:rPr>
          <w:rFonts w:eastAsia="宋体"/>
          <w:sz w:val="24"/>
          <w:szCs w:val="24"/>
        </w:rPr>
        <w:t>.7</w:t>
      </w:r>
      <w:r w:rsidR="00FA232E" w:rsidRPr="00171E4E">
        <w:rPr>
          <w:rFonts w:eastAsia="宋体" w:hint="eastAsia"/>
          <w:sz w:val="24"/>
          <w:szCs w:val="24"/>
        </w:rPr>
        <w:t>投标人提供的型式试验报告表</w:t>
      </w:r>
      <w:bookmarkEnd w:id="112"/>
    </w:p>
    <w:p w:rsidR="00654255" w:rsidRPr="00171E4E" w:rsidRDefault="00FA232E" w:rsidP="00C74536">
      <w:pPr>
        <w:jc w:val="center"/>
      </w:pPr>
      <w:r w:rsidRPr="00171E4E">
        <w:rPr>
          <w:rFonts w:hint="eastAsia"/>
        </w:rPr>
        <w:t>投标人提供的型式试验报告表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698"/>
        <w:gridCol w:w="2219"/>
        <w:gridCol w:w="1392"/>
        <w:gridCol w:w="1391"/>
        <w:gridCol w:w="1301"/>
      </w:tblGrid>
      <w:tr w:rsidR="00171E4E" w:rsidRPr="00171E4E">
        <w:trPr>
          <w:tblHeader/>
        </w:trPr>
        <w:tc>
          <w:tcPr>
            <w:tcW w:w="785" w:type="dxa"/>
            <w:vAlign w:val="center"/>
          </w:tcPr>
          <w:p w:rsidR="00654255" w:rsidRPr="00171E4E" w:rsidRDefault="00FA232E" w:rsidP="00C74536">
            <w:pPr>
              <w:tabs>
                <w:tab w:val="left" w:pos="2259"/>
              </w:tabs>
              <w:snapToGrid w:val="0"/>
              <w:jc w:val="center"/>
            </w:pPr>
            <w:r w:rsidRPr="00171E4E">
              <w:rPr>
                <w:rFonts w:hint="eastAsia"/>
              </w:rPr>
              <w:t>序号</w:t>
            </w:r>
          </w:p>
        </w:tc>
        <w:tc>
          <w:tcPr>
            <w:tcW w:w="1733" w:type="dxa"/>
            <w:tcBorders>
              <w:right w:val="single" w:sz="4" w:space="0" w:color="auto"/>
            </w:tcBorders>
            <w:vAlign w:val="center"/>
          </w:tcPr>
          <w:p w:rsidR="00654255" w:rsidRPr="00171E4E" w:rsidRDefault="00FA232E" w:rsidP="00C74536">
            <w:pPr>
              <w:tabs>
                <w:tab w:val="left" w:pos="2259"/>
              </w:tabs>
              <w:snapToGrid w:val="0"/>
              <w:jc w:val="center"/>
            </w:pPr>
            <w:r w:rsidRPr="00171E4E">
              <w:rPr>
                <w:rFonts w:hint="eastAsia"/>
              </w:rPr>
              <w:t>产品型号名称</w:t>
            </w:r>
          </w:p>
        </w:tc>
        <w:tc>
          <w:tcPr>
            <w:tcW w:w="2268" w:type="dxa"/>
            <w:tcBorders>
              <w:left w:val="single" w:sz="4" w:space="0" w:color="auto"/>
              <w:right w:val="single" w:sz="4" w:space="0" w:color="auto"/>
            </w:tcBorders>
            <w:vAlign w:val="center"/>
          </w:tcPr>
          <w:p w:rsidR="00654255" w:rsidRPr="00171E4E" w:rsidRDefault="00FA232E" w:rsidP="00C74536">
            <w:pPr>
              <w:tabs>
                <w:tab w:val="left" w:pos="2259"/>
              </w:tabs>
              <w:snapToGrid w:val="0"/>
              <w:jc w:val="center"/>
            </w:pPr>
            <w:r w:rsidRPr="00171E4E">
              <w:rPr>
                <w:rFonts w:hint="eastAsia"/>
              </w:rPr>
              <w:t>试验报告类别和内容</w:t>
            </w:r>
          </w:p>
        </w:tc>
        <w:tc>
          <w:tcPr>
            <w:tcW w:w="1418" w:type="dxa"/>
            <w:tcBorders>
              <w:left w:val="single" w:sz="4" w:space="0" w:color="auto"/>
            </w:tcBorders>
            <w:vAlign w:val="center"/>
          </w:tcPr>
          <w:p w:rsidR="00654255" w:rsidRPr="00171E4E" w:rsidRDefault="00FA232E" w:rsidP="00C74536">
            <w:pPr>
              <w:tabs>
                <w:tab w:val="left" w:pos="2259"/>
              </w:tabs>
              <w:snapToGrid w:val="0"/>
              <w:jc w:val="center"/>
            </w:pPr>
            <w:r w:rsidRPr="00171E4E">
              <w:rPr>
                <w:rFonts w:hint="eastAsia"/>
              </w:rPr>
              <w:t>依据标准</w:t>
            </w:r>
          </w:p>
        </w:tc>
        <w:tc>
          <w:tcPr>
            <w:tcW w:w="1417" w:type="dxa"/>
            <w:vAlign w:val="center"/>
          </w:tcPr>
          <w:p w:rsidR="00654255" w:rsidRPr="00171E4E" w:rsidRDefault="00FA232E" w:rsidP="00C74536">
            <w:pPr>
              <w:tabs>
                <w:tab w:val="left" w:pos="2259"/>
              </w:tabs>
              <w:snapToGrid w:val="0"/>
              <w:jc w:val="center"/>
            </w:pPr>
            <w:r w:rsidRPr="00171E4E">
              <w:rPr>
                <w:rFonts w:hint="eastAsia"/>
              </w:rPr>
              <w:t>试验时间</w:t>
            </w:r>
          </w:p>
        </w:tc>
        <w:tc>
          <w:tcPr>
            <w:tcW w:w="1325" w:type="dxa"/>
            <w:vAlign w:val="center"/>
          </w:tcPr>
          <w:p w:rsidR="00654255" w:rsidRPr="00171E4E" w:rsidRDefault="00FA232E" w:rsidP="00C74536">
            <w:pPr>
              <w:tabs>
                <w:tab w:val="left" w:pos="2259"/>
              </w:tabs>
              <w:snapToGrid w:val="0"/>
              <w:jc w:val="center"/>
            </w:pPr>
            <w:r w:rsidRPr="00171E4E">
              <w:rPr>
                <w:rFonts w:hint="eastAsia"/>
              </w:rPr>
              <w:t>试验单位</w:t>
            </w:r>
          </w:p>
        </w:tc>
      </w:tr>
      <w:tr w:rsidR="00171E4E" w:rsidRPr="00171E4E">
        <w:tc>
          <w:tcPr>
            <w:tcW w:w="785" w:type="dxa"/>
          </w:tcPr>
          <w:p w:rsidR="00654255" w:rsidRPr="00171E4E" w:rsidRDefault="00FA232E" w:rsidP="00C74536">
            <w:pPr>
              <w:tabs>
                <w:tab w:val="left" w:pos="3960"/>
              </w:tabs>
              <w:snapToGrid w:val="0"/>
              <w:jc w:val="center"/>
              <w:rPr>
                <w:szCs w:val="21"/>
              </w:rPr>
            </w:pPr>
            <w:r w:rsidRPr="00171E4E">
              <w:rPr>
                <w:szCs w:val="21"/>
              </w:rPr>
              <w:t>1</w:t>
            </w:r>
          </w:p>
        </w:tc>
        <w:tc>
          <w:tcPr>
            <w:tcW w:w="1733" w:type="dxa"/>
            <w:tcBorders>
              <w:right w:val="single" w:sz="4" w:space="0" w:color="auto"/>
            </w:tcBorders>
          </w:tcPr>
          <w:p w:rsidR="00654255" w:rsidRPr="00171E4E" w:rsidRDefault="00654255" w:rsidP="00C74536">
            <w:pPr>
              <w:tabs>
                <w:tab w:val="left" w:pos="2259"/>
              </w:tabs>
              <w:snapToGrid w:val="0"/>
              <w:jc w:val="left"/>
            </w:pPr>
          </w:p>
        </w:tc>
        <w:tc>
          <w:tcPr>
            <w:tcW w:w="2268" w:type="dxa"/>
            <w:tcBorders>
              <w:left w:val="single" w:sz="4" w:space="0" w:color="auto"/>
              <w:right w:val="single" w:sz="4" w:space="0" w:color="auto"/>
            </w:tcBorders>
          </w:tcPr>
          <w:p w:rsidR="00654255" w:rsidRPr="00171E4E" w:rsidRDefault="00654255" w:rsidP="00C74536">
            <w:pPr>
              <w:tabs>
                <w:tab w:val="left" w:pos="2259"/>
              </w:tabs>
              <w:snapToGrid w:val="0"/>
              <w:jc w:val="left"/>
            </w:pPr>
          </w:p>
        </w:tc>
        <w:tc>
          <w:tcPr>
            <w:tcW w:w="1418" w:type="dxa"/>
            <w:tcBorders>
              <w:left w:val="single" w:sz="4" w:space="0" w:color="auto"/>
            </w:tcBorders>
          </w:tcPr>
          <w:p w:rsidR="00654255" w:rsidRPr="00171E4E" w:rsidRDefault="00654255" w:rsidP="00C74536">
            <w:pPr>
              <w:tabs>
                <w:tab w:val="left" w:pos="2259"/>
              </w:tabs>
              <w:snapToGrid w:val="0"/>
              <w:jc w:val="left"/>
            </w:pPr>
          </w:p>
        </w:tc>
        <w:tc>
          <w:tcPr>
            <w:tcW w:w="1417" w:type="dxa"/>
          </w:tcPr>
          <w:p w:rsidR="00654255" w:rsidRPr="00171E4E" w:rsidRDefault="00654255" w:rsidP="00C74536">
            <w:pPr>
              <w:tabs>
                <w:tab w:val="left" w:pos="2259"/>
              </w:tabs>
              <w:snapToGrid w:val="0"/>
              <w:jc w:val="left"/>
            </w:pPr>
          </w:p>
        </w:tc>
        <w:tc>
          <w:tcPr>
            <w:tcW w:w="1325" w:type="dxa"/>
          </w:tcPr>
          <w:p w:rsidR="00654255" w:rsidRPr="00171E4E" w:rsidRDefault="00654255" w:rsidP="00C74536">
            <w:pPr>
              <w:tabs>
                <w:tab w:val="left" w:pos="2259"/>
              </w:tabs>
              <w:snapToGrid w:val="0"/>
              <w:jc w:val="left"/>
            </w:pPr>
          </w:p>
        </w:tc>
      </w:tr>
      <w:tr w:rsidR="00171E4E" w:rsidRPr="00171E4E">
        <w:tc>
          <w:tcPr>
            <w:tcW w:w="785" w:type="dxa"/>
          </w:tcPr>
          <w:p w:rsidR="00654255" w:rsidRPr="00171E4E" w:rsidRDefault="00FA232E" w:rsidP="00C74536">
            <w:pPr>
              <w:tabs>
                <w:tab w:val="left" w:pos="3960"/>
              </w:tabs>
              <w:snapToGrid w:val="0"/>
              <w:jc w:val="center"/>
              <w:rPr>
                <w:szCs w:val="21"/>
              </w:rPr>
            </w:pPr>
            <w:r w:rsidRPr="00171E4E">
              <w:rPr>
                <w:szCs w:val="21"/>
              </w:rPr>
              <w:t>2</w:t>
            </w:r>
          </w:p>
        </w:tc>
        <w:tc>
          <w:tcPr>
            <w:tcW w:w="1733" w:type="dxa"/>
            <w:tcBorders>
              <w:right w:val="single" w:sz="4" w:space="0" w:color="auto"/>
            </w:tcBorders>
          </w:tcPr>
          <w:p w:rsidR="00654255" w:rsidRPr="00171E4E" w:rsidRDefault="00654255" w:rsidP="00C74536">
            <w:pPr>
              <w:tabs>
                <w:tab w:val="left" w:pos="2259"/>
              </w:tabs>
              <w:snapToGrid w:val="0"/>
              <w:jc w:val="left"/>
            </w:pPr>
          </w:p>
        </w:tc>
        <w:tc>
          <w:tcPr>
            <w:tcW w:w="2268" w:type="dxa"/>
            <w:tcBorders>
              <w:left w:val="single" w:sz="4" w:space="0" w:color="auto"/>
              <w:right w:val="single" w:sz="4" w:space="0" w:color="auto"/>
            </w:tcBorders>
          </w:tcPr>
          <w:p w:rsidR="00654255" w:rsidRPr="00171E4E" w:rsidRDefault="00654255" w:rsidP="00C74536">
            <w:pPr>
              <w:tabs>
                <w:tab w:val="left" w:pos="2259"/>
              </w:tabs>
              <w:snapToGrid w:val="0"/>
              <w:jc w:val="left"/>
            </w:pPr>
          </w:p>
        </w:tc>
        <w:tc>
          <w:tcPr>
            <w:tcW w:w="1418" w:type="dxa"/>
            <w:tcBorders>
              <w:left w:val="single" w:sz="4" w:space="0" w:color="auto"/>
            </w:tcBorders>
          </w:tcPr>
          <w:p w:rsidR="00654255" w:rsidRPr="00171E4E" w:rsidRDefault="00654255" w:rsidP="00C74536">
            <w:pPr>
              <w:tabs>
                <w:tab w:val="left" w:pos="2259"/>
              </w:tabs>
              <w:snapToGrid w:val="0"/>
              <w:jc w:val="left"/>
            </w:pPr>
          </w:p>
        </w:tc>
        <w:tc>
          <w:tcPr>
            <w:tcW w:w="1417" w:type="dxa"/>
          </w:tcPr>
          <w:p w:rsidR="00654255" w:rsidRPr="00171E4E" w:rsidRDefault="00654255" w:rsidP="00C74536">
            <w:pPr>
              <w:tabs>
                <w:tab w:val="left" w:pos="2259"/>
              </w:tabs>
              <w:snapToGrid w:val="0"/>
              <w:jc w:val="left"/>
            </w:pPr>
          </w:p>
        </w:tc>
        <w:tc>
          <w:tcPr>
            <w:tcW w:w="1325" w:type="dxa"/>
          </w:tcPr>
          <w:p w:rsidR="00654255" w:rsidRPr="00171E4E" w:rsidRDefault="00654255" w:rsidP="00C74536">
            <w:pPr>
              <w:tabs>
                <w:tab w:val="left" w:pos="2259"/>
              </w:tabs>
              <w:snapToGrid w:val="0"/>
              <w:jc w:val="left"/>
            </w:pPr>
          </w:p>
        </w:tc>
      </w:tr>
      <w:tr w:rsidR="00171E4E" w:rsidRPr="00171E4E">
        <w:tc>
          <w:tcPr>
            <w:tcW w:w="785" w:type="dxa"/>
          </w:tcPr>
          <w:p w:rsidR="00654255" w:rsidRPr="00171E4E" w:rsidRDefault="00FA232E" w:rsidP="00C74536">
            <w:pPr>
              <w:tabs>
                <w:tab w:val="left" w:pos="3960"/>
              </w:tabs>
              <w:snapToGrid w:val="0"/>
              <w:jc w:val="center"/>
              <w:rPr>
                <w:szCs w:val="21"/>
              </w:rPr>
            </w:pPr>
            <w:r w:rsidRPr="00171E4E">
              <w:rPr>
                <w:szCs w:val="21"/>
              </w:rPr>
              <w:t>3</w:t>
            </w:r>
          </w:p>
        </w:tc>
        <w:tc>
          <w:tcPr>
            <w:tcW w:w="1733" w:type="dxa"/>
            <w:tcBorders>
              <w:right w:val="single" w:sz="4" w:space="0" w:color="auto"/>
            </w:tcBorders>
          </w:tcPr>
          <w:p w:rsidR="00654255" w:rsidRPr="00171E4E" w:rsidRDefault="00654255" w:rsidP="00C74536">
            <w:pPr>
              <w:tabs>
                <w:tab w:val="left" w:pos="2259"/>
              </w:tabs>
              <w:snapToGrid w:val="0"/>
              <w:jc w:val="left"/>
            </w:pPr>
          </w:p>
        </w:tc>
        <w:tc>
          <w:tcPr>
            <w:tcW w:w="2268" w:type="dxa"/>
            <w:tcBorders>
              <w:left w:val="single" w:sz="4" w:space="0" w:color="auto"/>
              <w:right w:val="single" w:sz="4" w:space="0" w:color="auto"/>
            </w:tcBorders>
          </w:tcPr>
          <w:p w:rsidR="00654255" w:rsidRPr="00171E4E" w:rsidRDefault="00654255" w:rsidP="00C74536">
            <w:pPr>
              <w:tabs>
                <w:tab w:val="left" w:pos="2259"/>
              </w:tabs>
              <w:snapToGrid w:val="0"/>
              <w:jc w:val="left"/>
            </w:pPr>
          </w:p>
        </w:tc>
        <w:tc>
          <w:tcPr>
            <w:tcW w:w="1418" w:type="dxa"/>
            <w:tcBorders>
              <w:left w:val="single" w:sz="4" w:space="0" w:color="auto"/>
            </w:tcBorders>
          </w:tcPr>
          <w:p w:rsidR="00654255" w:rsidRPr="00171E4E" w:rsidRDefault="00654255" w:rsidP="00C74536">
            <w:pPr>
              <w:tabs>
                <w:tab w:val="left" w:pos="2259"/>
              </w:tabs>
              <w:snapToGrid w:val="0"/>
              <w:jc w:val="left"/>
            </w:pPr>
          </w:p>
        </w:tc>
        <w:tc>
          <w:tcPr>
            <w:tcW w:w="1417" w:type="dxa"/>
          </w:tcPr>
          <w:p w:rsidR="00654255" w:rsidRPr="00171E4E" w:rsidRDefault="00654255" w:rsidP="00C74536">
            <w:pPr>
              <w:tabs>
                <w:tab w:val="left" w:pos="2259"/>
              </w:tabs>
              <w:snapToGrid w:val="0"/>
              <w:jc w:val="left"/>
            </w:pPr>
          </w:p>
        </w:tc>
        <w:tc>
          <w:tcPr>
            <w:tcW w:w="1325" w:type="dxa"/>
          </w:tcPr>
          <w:p w:rsidR="00654255" w:rsidRPr="00171E4E" w:rsidRDefault="00654255" w:rsidP="00C74536">
            <w:pPr>
              <w:tabs>
                <w:tab w:val="left" w:pos="2259"/>
              </w:tabs>
              <w:snapToGrid w:val="0"/>
              <w:jc w:val="left"/>
            </w:pPr>
          </w:p>
        </w:tc>
      </w:tr>
      <w:tr w:rsidR="00171E4E" w:rsidRPr="00171E4E">
        <w:tc>
          <w:tcPr>
            <w:tcW w:w="785" w:type="dxa"/>
            <w:vAlign w:val="center"/>
          </w:tcPr>
          <w:p w:rsidR="00654255" w:rsidRPr="00171E4E" w:rsidRDefault="00FA232E" w:rsidP="00C74536">
            <w:pPr>
              <w:tabs>
                <w:tab w:val="left" w:pos="2259"/>
              </w:tabs>
              <w:snapToGrid w:val="0"/>
              <w:jc w:val="center"/>
            </w:pPr>
            <w:r w:rsidRPr="00171E4E">
              <w:t>4</w:t>
            </w:r>
          </w:p>
        </w:tc>
        <w:tc>
          <w:tcPr>
            <w:tcW w:w="1733" w:type="dxa"/>
            <w:tcBorders>
              <w:right w:val="single" w:sz="4" w:space="0" w:color="auto"/>
            </w:tcBorders>
            <w:vAlign w:val="center"/>
          </w:tcPr>
          <w:p w:rsidR="00654255" w:rsidRPr="00171E4E" w:rsidRDefault="00654255" w:rsidP="00C74536">
            <w:pPr>
              <w:tabs>
                <w:tab w:val="left" w:pos="2259"/>
              </w:tabs>
              <w:snapToGrid w:val="0"/>
              <w:jc w:val="center"/>
            </w:pPr>
          </w:p>
        </w:tc>
        <w:tc>
          <w:tcPr>
            <w:tcW w:w="2268" w:type="dxa"/>
            <w:tcBorders>
              <w:left w:val="single" w:sz="4" w:space="0" w:color="auto"/>
              <w:right w:val="single" w:sz="4" w:space="0" w:color="auto"/>
            </w:tcBorders>
          </w:tcPr>
          <w:p w:rsidR="00654255" w:rsidRPr="00171E4E" w:rsidRDefault="00654255" w:rsidP="00C74536">
            <w:pPr>
              <w:tabs>
                <w:tab w:val="left" w:pos="2259"/>
              </w:tabs>
              <w:snapToGrid w:val="0"/>
              <w:jc w:val="left"/>
            </w:pPr>
          </w:p>
        </w:tc>
        <w:tc>
          <w:tcPr>
            <w:tcW w:w="1418" w:type="dxa"/>
            <w:tcBorders>
              <w:left w:val="single" w:sz="4" w:space="0" w:color="auto"/>
            </w:tcBorders>
          </w:tcPr>
          <w:p w:rsidR="00654255" w:rsidRPr="00171E4E" w:rsidRDefault="00654255" w:rsidP="00C74536">
            <w:pPr>
              <w:tabs>
                <w:tab w:val="left" w:pos="2259"/>
              </w:tabs>
              <w:snapToGrid w:val="0"/>
              <w:jc w:val="left"/>
            </w:pPr>
          </w:p>
        </w:tc>
        <w:tc>
          <w:tcPr>
            <w:tcW w:w="1417" w:type="dxa"/>
          </w:tcPr>
          <w:p w:rsidR="00654255" w:rsidRPr="00171E4E" w:rsidRDefault="00654255" w:rsidP="00C74536">
            <w:pPr>
              <w:tabs>
                <w:tab w:val="left" w:pos="2259"/>
              </w:tabs>
              <w:snapToGrid w:val="0"/>
              <w:jc w:val="center"/>
            </w:pPr>
          </w:p>
        </w:tc>
        <w:tc>
          <w:tcPr>
            <w:tcW w:w="1325" w:type="dxa"/>
          </w:tcPr>
          <w:p w:rsidR="00654255" w:rsidRPr="00171E4E" w:rsidRDefault="00654255" w:rsidP="00C74536">
            <w:pPr>
              <w:tabs>
                <w:tab w:val="left" w:pos="2259"/>
              </w:tabs>
              <w:snapToGrid w:val="0"/>
              <w:jc w:val="center"/>
            </w:pPr>
          </w:p>
        </w:tc>
      </w:tr>
      <w:tr w:rsidR="00171E4E" w:rsidRPr="00171E4E">
        <w:tc>
          <w:tcPr>
            <w:tcW w:w="785" w:type="dxa"/>
          </w:tcPr>
          <w:p w:rsidR="00654255" w:rsidRPr="00171E4E" w:rsidRDefault="00FA232E" w:rsidP="00C74536">
            <w:pPr>
              <w:tabs>
                <w:tab w:val="left" w:pos="3960"/>
              </w:tabs>
              <w:snapToGrid w:val="0"/>
              <w:jc w:val="center"/>
              <w:rPr>
                <w:szCs w:val="21"/>
              </w:rPr>
            </w:pPr>
            <w:r w:rsidRPr="00171E4E">
              <w:rPr>
                <w:szCs w:val="21"/>
              </w:rPr>
              <w:t>5</w:t>
            </w:r>
          </w:p>
        </w:tc>
        <w:tc>
          <w:tcPr>
            <w:tcW w:w="1733" w:type="dxa"/>
            <w:tcBorders>
              <w:right w:val="single" w:sz="4" w:space="0" w:color="auto"/>
            </w:tcBorders>
          </w:tcPr>
          <w:p w:rsidR="00654255" w:rsidRPr="00171E4E" w:rsidRDefault="00654255" w:rsidP="00C74536">
            <w:pPr>
              <w:tabs>
                <w:tab w:val="left" w:pos="2259"/>
              </w:tabs>
              <w:snapToGrid w:val="0"/>
              <w:jc w:val="left"/>
            </w:pPr>
          </w:p>
        </w:tc>
        <w:tc>
          <w:tcPr>
            <w:tcW w:w="2268" w:type="dxa"/>
            <w:tcBorders>
              <w:left w:val="single" w:sz="4" w:space="0" w:color="auto"/>
              <w:right w:val="single" w:sz="4" w:space="0" w:color="auto"/>
            </w:tcBorders>
          </w:tcPr>
          <w:p w:rsidR="00654255" w:rsidRPr="00171E4E" w:rsidRDefault="00654255" w:rsidP="00C74536">
            <w:pPr>
              <w:tabs>
                <w:tab w:val="left" w:pos="2259"/>
              </w:tabs>
              <w:snapToGrid w:val="0"/>
              <w:jc w:val="left"/>
            </w:pPr>
          </w:p>
        </w:tc>
        <w:tc>
          <w:tcPr>
            <w:tcW w:w="1418" w:type="dxa"/>
            <w:tcBorders>
              <w:left w:val="single" w:sz="4" w:space="0" w:color="auto"/>
            </w:tcBorders>
          </w:tcPr>
          <w:p w:rsidR="00654255" w:rsidRPr="00171E4E" w:rsidRDefault="00654255" w:rsidP="00C74536">
            <w:pPr>
              <w:tabs>
                <w:tab w:val="left" w:pos="2259"/>
              </w:tabs>
              <w:snapToGrid w:val="0"/>
              <w:jc w:val="left"/>
            </w:pPr>
          </w:p>
        </w:tc>
        <w:tc>
          <w:tcPr>
            <w:tcW w:w="1417" w:type="dxa"/>
          </w:tcPr>
          <w:p w:rsidR="00654255" w:rsidRPr="00171E4E" w:rsidRDefault="00654255" w:rsidP="00C74536">
            <w:pPr>
              <w:tabs>
                <w:tab w:val="left" w:pos="2259"/>
              </w:tabs>
              <w:snapToGrid w:val="0"/>
              <w:jc w:val="left"/>
            </w:pPr>
          </w:p>
        </w:tc>
        <w:tc>
          <w:tcPr>
            <w:tcW w:w="1325" w:type="dxa"/>
          </w:tcPr>
          <w:p w:rsidR="00654255" w:rsidRPr="00171E4E" w:rsidRDefault="00654255" w:rsidP="00C74536">
            <w:pPr>
              <w:tabs>
                <w:tab w:val="left" w:pos="2259"/>
              </w:tabs>
              <w:snapToGrid w:val="0"/>
              <w:jc w:val="left"/>
            </w:pPr>
          </w:p>
        </w:tc>
      </w:tr>
    </w:tbl>
    <w:p w:rsidR="00654255" w:rsidRPr="00171E4E" w:rsidRDefault="00FA232E" w:rsidP="00C74536">
      <w:pPr>
        <w:rPr>
          <w:szCs w:val="21"/>
        </w:rPr>
      </w:pPr>
      <w:r w:rsidRPr="00171E4E">
        <w:rPr>
          <w:rFonts w:hint="eastAsia"/>
          <w:szCs w:val="21"/>
        </w:rPr>
        <w:t>注</w:t>
      </w:r>
      <w:r w:rsidRPr="00171E4E">
        <w:rPr>
          <w:szCs w:val="21"/>
        </w:rPr>
        <w:t xml:space="preserve"> </w:t>
      </w:r>
      <w:r w:rsidRPr="00171E4E">
        <w:rPr>
          <w:rFonts w:hint="eastAsia"/>
          <w:szCs w:val="21"/>
        </w:rPr>
        <w:t>：</w:t>
      </w:r>
      <w:r w:rsidRPr="00171E4E">
        <w:rPr>
          <w:rFonts w:hint="eastAsia"/>
        </w:rPr>
        <w:t>投标人需提供最近</w:t>
      </w:r>
      <w:r w:rsidRPr="00171E4E">
        <w:t>4</w:t>
      </w:r>
      <w:r w:rsidRPr="00171E4E">
        <w:rPr>
          <w:rFonts w:hint="eastAsia"/>
        </w:rPr>
        <w:t>年的型式试验报告</w:t>
      </w:r>
      <w:r w:rsidRPr="00171E4E">
        <w:rPr>
          <w:rFonts w:hint="eastAsia"/>
          <w:szCs w:val="21"/>
        </w:rPr>
        <w:t>。</w:t>
      </w:r>
    </w:p>
    <w:p w:rsidR="00654255" w:rsidRPr="00171E4E" w:rsidRDefault="00047E8C" w:rsidP="00C74536">
      <w:pPr>
        <w:pStyle w:val="2"/>
        <w:keepNext w:val="0"/>
        <w:keepLines w:val="0"/>
        <w:snapToGrid w:val="0"/>
        <w:spacing w:before="0" w:after="0" w:line="240" w:lineRule="auto"/>
        <w:ind w:firstLineChars="200" w:firstLine="480"/>
        <w:rPr>
          <w:rFonts w:eastAsia="宋体"/>
          <w:sz w:val="24"/>
          <w:szCs w:val="24"/>
        </w:rPr>
      </w:pPr>
      <w:bookmarkStart w:id="113" w:name="_Toc209949295"/>
      <w:r w:rsidRPr="00171E4E">
        <w:rPr>
          <w:rFonts w:eastAsia="宋体"/>
          <w:sz w:val="24"/>
          <w:szCs w:val="24"/>
        </w:rPr>
        <w:t>6</w:t>
      </w:r>
      <w:r w:rsidR="00FA232E" w:rsidRPr="00171E4E">
        <w:rPr>
          <w:rFonts w:eastAsia="宋体"/>
          <w:sz w:val="24"/>
          <w:szCs w:val="24"/>
        </w:rPr>
        <w:t>.8</w:t>
      </w:r>
      <w:r w:rsidR="00FA232E" w:rsidRPr="00171E4E">
        <w:rPr>
          <w:rFonts w:eastAsia="宋体" w:hint="eastAsia"/>
          <w:sz w:val="24"/>
          <w:szCs w:val="24"/>
        </w:rPr>
        <w:t>投标人提供的鉴定证书表</w:t>
      </w:r>
      <w:bookmarkEnd w:id="113"/>
    </w:p>
    <w:p w:rsidR="00654255" w:rsidRPr="00171E4E" w:rsidRDefault="00FA232E" w:rsidP="00C74536">
      <w:pPr>
        <w:tabs>
          <w:tab w:val="left" w:pos="525"/>
        </w:tabs>
        <w:ind w:left="458" w:hangingChars="218" w:hanging="458"/>
        <w:jc w:val="center"/>
      </w:pPr>
      <w:r w:rsidRPr="00171E4E">
        <w:rPr>
          <w:rFonts w:hint="eastAsia"/>
        </w:rPr>
        <w:t>投标人提供的鉴定证书表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3083"/>
        <w:gridCol w:w="1945"/>
        <w:gridCol w:w="1531"/>
        <w:gridCol w:w="1441"/>
      </w:tblGrid>
      <w:tr w:rsidR="00171E4E" w:rsidRPr="00171E4E" w:rsidTr="00654255">
        <w:trPr>
          <w:tblHeader/>
        </w:trPr>
        <w:tc>
          <w:tcPr>
            <w:tcW w:w="777" w:type="dxa"/>
            <w:vAlign w:val="center"/>
          </w:tcPr>
          <w:p w:rsidR="00654255" w:rsidRPr="00171E4E" w:rsidRDefault="00FA232E" w:rsidP="00C74536">
            <w:pPr>
              <w:tabs>
                <w:tab w:val="left" w:pos="2259"/>
              </w:tabs>
              <w:snapToGrid w:val="0"/>
              <w:jc w:val="center"/>
            </w:pPr>
            <w:r w:rsidRPr="00171E4E">
              <w:rPr>
                <w:rFonts w:hint="eastAsia"/>
              </w:rPr>
              <w:t>序号</w:t>
            </w:r>
          </w:p>
        </w:tc>
        <w:tc>
          <w:tcPr>
            <w:tcW w:w="3083" w:type="dxa"/>
            <w:tcBorders>
              <w:right w:val="single" w:sz="4" w:space="0" w:color="auto"/>
            </w:tcBorders>
            <w:vAlign w:val="center"/>
          </w:tcPr>
          <w:p w:rsidR="00654255" w:rsidRPr="00171E4E" w:rsidRDefault="00FA232E" w:rsidP="00C74536">
            <w:pPr>
              <w:tabs>
                <w:tab w:val="left" w:pos="2259"/>
              </w:tabs>
              <w:snapToGrid w:val="0"/>
              <w:jc w:val="center"/>
            </w:pPr>
            <w:r w:rsidRPr="00171E4E">
              <w:rPr>
                <w:rFonts w:hint="eastAsia"/>
              </w:rPr>
              <w:t>鉴定产品型号名称</w:t>
            </w:r>
          </w:p>
        </w:tc>
        <w:tc>
          <w:tcPr>
            <w:tcW w:w="1945" w:type="dxa"/>
            <w:tcBorders>
              <w:left w:val="single" w:sz="4" w:space="0" w:color="auto"/>
            </w:tcBorders>
            <w:vAlign w:val="center"/>
          </w:tcPr>
          <w:p w:rsidR="00654255" w:rsidRPr="00171E4E" w:rsidRDefault="00FA232E" w:rsidP="00C74536">
            <w:pPr>
              <w:tabs>
                <w:tab w:val="left" w:pos="2259"/>
              </w:tabs>
              <w:snapToGrid w:val="0"/>
              <w:jc w:val="center"/>
            </w:pPr>
            <w:r w:rsidRPr="00171E4E">
              <w:rPr>
                <w:rFonts w:hint="eastAsia"/>
              </w:rPr>
              <w:t>组织鉴定单位</w:t>
            </w:r>
          </w:p>
        </w:tc>
        <w:tc>
          <w:tcPr>
            <w:tcW w:w="1531" w:type="dxa"/>
            <w:vAlign w:val="center"/>
          </w:tcPr>
          <w:p w:rsidR="00654255" w:rsidRPr="00171E4E" w:rsidRDefault="00FA232E" w:rsidP="00C74536">
            <w:pPr>
              <w:tabs>
                <w:tab w:val="left" w:pos="2259"/>
              </w:tabs>
              <w:snapToGrid w:val="0"/>
              <w:jc w:val="center"/>
            </w:pPr>
            <w:r w:rsidRPr="00171E4E">
              <w:rPr>
                <w:rFonts w:hint="eastAsia"/>
              </w:rPr>
              <w:t>依据标准</w:t>
            </w:r>
          </w:p>
        </w:tc>
        <w:tc>
          <w:tcPr>
            <w:tcW w:w="1441" w:type="dxa"/>
            <w:vAlign w:val="center"/>
          </w:tcPr>
          <w:p w:rsidR="00654255" w:rsidRPr="00171E4E" w:rsidRDefault="00FA232E" w:rsidP="00C74536">
            <w:pPr>
              <w:tabs>
                <w:tab w:val="left" w:pos="2259"/>
              </w:tabs>
              <w:snapToGrid w:val="0"/>
              <w:jc w:val="center"/>
            </w:pPr>
            <w:r w:rsidRPr="00171E4E">
              <w:rPr>
                <w:rFonts w:hint="eastAsia"/>
              </w:rPr>
              <w:t>鉴定时间</w:t>
            </w:r>
          </w:p>
        </w:tc>
      </w:tr>
      <w:tr w:rsidR="00171E4E" w:rsidRPr="00171E4E" w:rsidTr="00654255">
        <w:tc>
          <w:tcPr>
            <w:tcW w:w="777" w:type="dxa"/>
          </w:tcPr>
          <w:p w:rsidR="00654255" w:rsidRPr="00171E4E" w:rsidRDefault="00FA232E" w:rsidP="00C74536">
            <w:pPr>
              <w:tabs>
                <w:tab w:val="left" w:pos="3960"/>
              </w:tabs>
              <w:snapToGrid w:val="0"/>
              <w:jc w:val="center"/>
              <w:rPr>
                <w:szCs w:val="21"/>
              </w:rPr>
            </w:pPr>
            <w:r w:rsidRPr="00171E4E">
              <w:rPr>
                <w:szCs w:val="21"/>
              </w:rPr>
              <w:t>1</w:t>
            </w:r>
          </w:p>
        </w:tc>
        <w:tc>
          <w:tcPr>
            <w:tcW w:w="3083" w:type="dxa"/>
            <w:tcBorders>
              <w:right w:val="single" w:sz="4" w:space="0" w:color="auto"/>
            </w:tcBorders>
          </w:tcPr>
          <w:p w:rsidR="00654255" w:rsidRPr="00171E4E" w:rsidRDefault="00654255" w:rsidP="00C74536">
            <w:pPr>
              <w:tabs>
                <w:tab w:val="left" w:pos="2259"/>
              </w:tabs>
              <w:snapToGrid w:val="0"/>
              <w:jc w:val="left"/>
            </w:pPr>
          </w:p>
        </w:tc>
        <w:tc>
          <w:tcPr>
            <w:tcW w:w="1945" w:type="dxa"/>
            <w:tcBorders>
              <w:left w:val="single" w:sz="4" w:space="0" w:color="auto"/>
            </w:tcBorders>
          </w:tcPr>
          <w:p w:rsidR="00654255" w:rsidRPr="00171E4E" w:rsidRDefault="00654255" w:rsidP="00C74536">
            <w:pPr>
              <w:tabs>
                <w:tab w:val="left" w:pos="2259"/>
              </w:tabs>
              <w:snapToGrid w:val="0"/>
              <w:jc w:val="left"/>
            </w:pPr>
          </w:p>
        </w:tc>
        <w:tc>
          <w:tcPr>
            <w:tcW w:w="1531" w:type="dxa"/>
          </w:tcPr>
          <w:p w:rsidR="00654255" w:rsidRPr="00171E4E" w:rsidRDefault="00654255" w:rsidP="00C74536">
            <w:pPr>
              <w:tabs>
                <w:tab w:val="left" w:pos="2259"/>
              </w:tabs>
              <w:snapToGrid w:val="0"/>
              <w:jc w:val="left"/>
            </w:pPr>
          </w:p>
        </w:tc>
        <w:tc>
          <w:tcPr>
            <w:tcW w:w="1441" w:type="dxa"/>
          </w:tcPr>
          <w:p w:rsidR="00654255" w:rsidRPr="00171E4E" w:rsidRDefault="00654255" w:rsidP="00C74536">
            <w:pPr>
              <w:tabs>
                <w:tab w:val="left" w:pos="2259"/>
              </w:tabs>
              <w:snapToGrid w:val="0"/>
              <w:jc w:val="left"/>
            </w:pPr>
          </w:p>
        </w:tc>
      </w:tr>
      <w:tr w:rsidR="00171E4E" w:rsidRPr="00171E4E" w:rsidTr="00654255">
        <w:tc>
          <w:tcPr>
            <w:tcW w:w="777" w:type="dxa"/>
          </w:tcPr>
          <w:p w:rsidR="00654255" w:rsidRPr="00171E4E" w:rsidRDefault="00FA232E" w:rsidP="00C74536">
            <w:pPr>
              <w:tabs>
                <w:tab w:val="left" w:pos="3960"/>
              </w:tabs>
              <w:snapToGrid w:val="0"/>
              <w:jc w:val="center"/>
              <w:rPr>
                <w:szCs w:val="21"/>
              </w:rPr>
            </w:pPr>
            <w:r w:rsidRPr="00171E4E">
              <w:rPr>
                <w:szCs w:val="21"/>
              </w:rPr>
              <w:t>2</w:t>
            </w:r>
          </w:p>
        </w:tc>
        <w:tc>
          <w:tcPr>
            <w:tcW w:w="3083" w:type="dxa"/>
            <w:tcBorders>
              <w:right w:val="single" w:sz="4" w:space="0" w:color="auto"/>
            </w:tcBorders>
          </w:tcPr>
          <w:p w:rsidR="00654255" w:rsidRPr="00171E4E" w:rsidRDefault="00654255" w:rsidP="00C74536">
            <w:pPr>
              <w:tabs>
                <w:tab w:val="left" w:pos="2259"/>
              </w:tabs>
              <w:snapToGrid w:val="0"/>
              <w:jc w:val="left"/>
            </w:pPr>
          </w:p>
        </w:tc>
        <w:tc>
          <w:tcPr>
            <w:tcW w:w="1945" w:type="dxa"/>
            <w:tcBorders>
              <w:left w:val="single" w:sz="4" w:space="0" w:color="auto"/>
            </w:tcBorders>
          </w:tcPr>
          <w:p w:rsidR="00654255" w:rsidRPr="00171E4E" w:rsidRDefault="00654255" w:rsidP="00C74536">
            <w:pPr>
              <w:tabs>
                <w:tab w:val="left" w:pos="2259"/>
              </w:tabs>
              <w:snapToGrid w:val="0"/>
              <w:jc w:val="left"/>
            </w:pPr>
          </w:p>
        </w:tc>
        <w:tc>
          <w:tcPr>
            <w:tcW w:w="1531" w:type="dxa"/>
          </w:tcPr>
          <w:p w:rsidR="00654255" w:rsidRPr="00171E4E" w:rsidRDefault="00654255" w:rsidP="00C74536">
            <w:pPr>
              <w:tabs>
                <w:tab w:val="left" w:pos="2259"/>
              </w:tabs>
              <w:snapToGrid w:val="0"/>
              <w:jc w:val="left"/>
            </w:pPr>
          </w:p>
        </w:tc>
        <w:tc>
          <w:tcPr>
            <w:tcW w:w="1441" w:type="dxa"/>
          </w:tcPr>
          <w:p w:rsidR="00654255" w:rsidRPr="00171E4E" w:rsidRDefault="00654255" w:rsidP="00C74536">
            <w:pPr>
              <w:tabs>
                <w:tab w:val="left" w:pos="2259"/>
              </w:tabs>
              <w:snapToGrid w:val="0"/>
              <w:jc w:val="left"/>
            </w:pPr>
          </w:p>
        </w:tc>
      </w:tr>
      <w:tr w:rsidR="00F63FD7" w:rsidRPr="00171E4E" w:rsidTr="00654255">
        <w:tc>
          <w:tcPr>
            <w:tcW w:w="777" w:type="dxa"/>
          </w:tcPr>
          <w:p w:rsidR="00654255" w:rsidRPr="00171E4E" w:rsidRDefault="00FA232E" w:rsidP="00C74536">
            <w:pPr>
              <w:tabs>
                <w:tab w:val="left" w:pos="3960"/>
              </w:tabs>
              <w:snapToGrid w:val="0"/>
              <w:jc w:val="center"/>
              <w:rPr>
                <w:szCs w:val="21"/>
              </w:rPr>
            </w:pPr>
            <w:r w:rsidRPr="00171E4E">
              <w:rPr>
                <w:szCs w:val="21"/>
              </w:rPr>
              <w:t>3</w:t>
            </w:r>
          </w:p>
        </w:tc>
        <w:tc>
          <w:tcPr>
            <w:tcW w:w="3083" w:type="dxa"/>
            <w:tcBorders>
              <w:right w:val="single" w:sz="4" w:space="0" w:color="auto"/>
            </w:tcBorders>
          </w:tcPr>
          <w:p w:rsidR="00654255" w:rsidRPr="00171E4E" w:rsidRDefault="00654255" w:rsidP="00C74536">
            <w:pPr>
              <w:tabs>
                <w:tab w:val="left" w:pos="2259"/>
              </w:tabs>
              <w:snapToGrid w:val="0"/>
              <w:jc w:val="left"/>
            </w:pPr>
          </w:p>
        </w:tc>
        <w:tc>
          <w:tcPr>
            <w:tcW w:w="1945" w:type="dxa"/>
            <w:tcBorders>
              <w:left w:val="single" w:sz="4" w:space="0" w:color="auto"/>
            </w:tcBorders>
          </w:tcPr>
          <w:p w:rsidR="00654255" w:rsidRPr="00171E4E" w:rsidRDefault="00654255" w:rsidP="00C74536">
            <w:pPr>
              <w:tabs>
                <w:tab w:val="left" w:pos="2259"/>
              </w:tabs>
              <w:snapToGrid w:val="0"/>
              <w:jc w:val="left"/>
            </w:pPr>
          </w:p>
        </w:tc>
        <w:tc>
          <w:tcPr>
            <w:tcW w:w="1531" w:type="dxa"/>
          </w:tcPr>
          <w:p w:rsidR="00654255" w:rsidRPr="00171E4E" w:rsidRDefault="00654255" w:rsidP="00C74536">
            <w:pPr>
              <w:tabs>
                <w:tab w:val="left" w:pos="2259"/>
              </w:tabs>
              <w:snapToGrid w:val="0"/>
              <w:jc w:val="left"/>
            </w:pPr>
          </w:p>
        </w:tc>
        <w:tc>
          <w:tcPr>
            <w:tcW w:w="1441" w:type="dxa"/>
          </w:tcPr>
          <w:p w:rsidR="00654255" w:rsidRPr="00171E4E" w:rsidRDefault="00654255" w:rsidP="00C74536">
            <w:pPr>
              <w:tabs>
                <w:tab w:val="left" w:pos="2259"/>
              </w:tabs>
              <w:snapToGrid w:val="0"/>
              <w:jc w:val="left"/>
            </w:pPr>
          </w:p>
        </w:tc>
      </w:tr>
    </w:tbl>
    <w:p w:rsidR="00654255" w:rsidRPr="00171E4E" w:rsidRDefault="00654255" w:rsidP="00C74536">
      <w:pPr>
        <w:tabs>
          <w:tab w:val="left" w:pos="525"/>
        </w:tabs>
        <w:ind w:left="458" w:hangingChars="218" w:hanging="458"/>
      </w:pPr>
    </w:p>
    <w:p w:rsidR="00654255" w:rsidRPr="00171E4E" w:rsidRDefault="00047E8C" w:rsidP="00C74536">
      <w:pPr>
        <w:pStyle w:val="2"/>
        <w:keepNext w:val="0"/>
        <w:keepLines w:val="0"/>
        <w:snapToGrid w:val="0"/>
        <w:spacing w:before="0" w:after="0" w:line="240" w:lineRule="auto"/>
        <w:ind w:firstLineChars="200" w:firstLine="480"/>
        <w:rPr>
          <w:rFonts w:eastAsia="宋体"/>
          <w:sz w:val="24"/>
          <w:szCs w:val="24"/>
        </w:rPr>
      </w:pPr>
      <w:bookmarkStart w:id="114" w:name="_Toc491248895"/>
      <w:bookmarkStart w:id="115" w:name="_Toc209949296"/>
      <w:r w:rsidRPr="00171E4E">
        <w:rPr>
          <w:rFonts w:eastAsia="宋体"/>
          <w:sz w:val="24"/>
          <w:szCs w:val="24"/>
        </w:rPr>
        <w:t>6</w:t>
      </w:r>
      <w:r w:rsidR="00FA232E" w:rsidRPr="00171E4E">
        <w:rPr>
          <w:rFonts w:eastAsia="宋体"/>
          <w:sz w:val="24"/>
          <w:szCs w:val="24"/>
        </w:rPr>
        <w:t xml:space="preserve">.9 </w:t>
      </w:r>
      <w:r w:rsidR="00FA232E" w:rsidRPr="00171E4E">
        <w:rPr>
          <w:rFonts w:eastAsia="宋体" w:hint="eastAsia"/>
          <w:sz w:val="24"/>
          <w:szCs w:val="24"/>
        </w:rPr>
        <w:t>投标方技术偏差</w:t>
      </w:r>
      <w:bookmarkEnd w:id="114"/>
      <w:bookmarkEnd w:id="115"/>
    </w:p>
    <w:p w:rsidR="00654255" w:rsidRPr="00171E4E" w:rsidRDefault="00FA232E" w:rsidP="00C74536">
      <w:pPr>
        <w:snapToGrid w:val="0"/>
        <w:ind w:firstLineChars="200" w:firstLine="420"/>
        <w:rPr>
          <w:szCs w:val="21"/>
        </w:rPr>
      </w:pPr>
      <w:r w:rsidRPr="00171E4E">
        <w:rPr>
          <w:rFonts w:hint="eastAsia"/>
          <w:szCs w:val="21"/>
        </w:rPr>
        <w:t>投标方应将所供设备与本招标</w:t>
      </w:r>
      <w:proofErr w:type="gramStart"/>
      <w:r w:rsidRPr="00171E4E">
        <w:rPr>
          <w:rFonts w:hint="eastAsia"/>
          <w:szCs w:val="21"/>
        </w:rPr>
        <w:t>书技术</w:t>
      </w:r>
      <w:proofErr w:type="gramEnd"/>
      <w:r w:rsidRPr="00171E4E">
        <w:rPr>
          <w:rFonts w:hint="eastAsia"/>
          <w:szCs w:val="21"/>
        </w:rPr>
        <w:t>文件有差异之处，无论优于或劣于本招标书要求，均汇集成此表。</w:t>
      </w:r>
    </w:p>
    <w:p w:rsidR="00654255" w:rsidRPr="00171E4E" w:rsidRDefault="00FA232E" w:rsidP="00C74536">
      <w:pPr>
        <w:tabs>
          <w:tab w:val="left" w:pos="525"/>
        </w:tabs>
        <w:ind w:left="458" w:hangingChars="218" w:hanging="458"/>
        <w:jc w:val="center"/>
      </w:pPr>
      <w:r w:rsidRPr="00171E4E">
        <w:rPr>
          <w:rFonts w:hint="eastAsia"/>
        </w:rPr>
        <w:t>投标单位技术差异表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182"/>
        <w:gridCol w:w="2758"/>
        <w:gridCol w:w="1279"/>
        <w:gridCol w:w="2618"/>
      </w:tblGrid>
      <w:tr w:rsidR="00171E4E" w:rsidRPr="00171E4E">
        <w:trPr>
          <w:tblHeader/>
          <w:jc w:val="center"/>
        </w:trPr>
        <w:tc>
          <w:tcPr>
            <w:tcW w:w="691" w:type="dxa"/>
            <w:vAlign w:val="center"/>
          </w:tcPr>
          <w:p w:rsidR="00654255" w:rsidRPr="00171E4E" w:rsidRDefault="00FA232E" w:rsidP="00C74536">
            <w:pPr>
              <w:widowControl/>
              <w:autoSpaceDE w:val="0"/>
              <w:autoSpaceDN w:val="0"/>
              <w:jc w:val="center"/>
              <w:textAlignment w:val="bottom"/>
              <w:rPr>
                <w:szCs w:val="21"/>
              </w:rPr>
            </w:pPr>
            <w:r w:rsidRPr="00171E4E">
              <w:rPr>
                <w:rFonts w:hint="eastAsia"/>
                <w:szCs w:val="21"/>
              </w:rPr>
              <w:t>序</w:t>
            </w:r>
          </w:p>
          <w:p w:rsidR="00654255" w:rsidRPr="00171E4E" w:rsidRDefault="00FA232E" w:rsidP="00C74536">
            <w:pPr>
              <w:autoSpaceDE w:val="0"/>
              <w:autoSpaceDN w:val="0"/>
              <w:jc w:val="center"/>
              <w:textAlignment w:val="bottom"/>
              <w:rPr>
                <w:szCs w:val="21"/>
              </w:rPr>
            </w:pPr>
            <w:r w:rsidRPr="00171E4E">
              <w:rPr>
                <w:rFonts w:hint="eastAsia"/>
                <w:szCs w:val="21"/>
              </w:rPr>
              <w:t>号</w:t>
            </w:r>
          </w:p>
        </w:tc>
        <w:tc>
          <w:tcPr>
            <w:tcW w:w="1182" w:type="dxa"/>
            <w:vAlign w:val="center"/>
          </w:tcPr>
          <w:p w:rsidR="00654255" w:rsidRPr="00171E4E" w:rsidRDefault="00FA232E" w:rsidP="00C74536">
            <w:pPr>
              <w:widowControl/>
              <w:autoSpaceDE w:val="0"/>
              <w:autoSpaceDN w:val="0"/>
              <w:jc w:val="center"/>
              <w:textAlignment w:val="bottom"/>
              <w:rPr>
                <w:szCs w:val="21"/>
              </w:rPr>
            </w:pPr>
            <w:r w:rsidRPr="00171E4E">
              <w:rPr>
                <w:rFonts w:hint="eastAsia"/>
                <w:szCs w:val="21"/>
              </w:rPr>
              <w:t>招标文件条目</w:t>
            </w:r>
          </w:p>
        </w:tc>
        <w:tc>
          <w:tcPr>
            <w:tcW w:w="2758" w:type="dxa"/>
            <w:vAlign w:val="center"/>
          </w:tcPr>
          <w:p w:rsidR="00654255" w:rsidRPr="00171E4E" w:rsidRDefault="00FA232E" w:rsidP="00C74536">
            <w:pPr>
              <w:widowControl/>
              <w:autoSpaceDE w:val="0"/>
              <w:autoSpaceDN w:val="0"/>
              <w:jc w:val="center"/>
              <w:textAlignment w:val="bottom"/>
              <w:rPr>
                <w:szCs w:val="21"/>
              </w:rPr>
            </w:pPr>
            <w:r w:rsidRPr="00171E4E">
              <w:rPr>
                <w:rFonts w:hint="eastAsia"/>
                <w:szCs w:val="21"/>
              </w:rPr>
              <w:t>招标文件简要内容</w:t>
            </w:r>
          </w:p>
        </w:tc>
        <w:tc>
          <w:tcPr>
            <w:tcW w:w="1279" w:type="dxa"/>
            <w:vAlign w:val="center"/>
          </w:tcPr>
          <w:p w:rsidR="00654255" w:rsidRPr="00171E4E" w:rsidRDefault="00FA232E" w:rsidP="00C74536">
            <w:pPr>
              <w:widowControl/>
              <w:autoSpaceDE w:val="0"/>
              <w:autoSpaceDN w:val="0"/>
              <w:jc w:val="center"/>
              <w:textAlignment w:val="bottom"/>
              <w:rPr>
                <w:szCs w:val="21"/>
              </w:rPr>
            </w:pPr>
            <w:r w:rsidRPr="00171E4E">
              <w:rPr>
                <w:rFonts w:hint="eastAsia"/>
                <w:szCs w:val="21"/>
              </w:rPr>
              <w:t>投标文件条目</w:t>
            </w:r>
          </w:p>
        </w:tc>
        <w:tc>
          <w:tcPr>
            <w:tcW w:w="2618" w:type="dxa"/>
            <w:vAlign w:val="center"/>
          </w:tcPr>
          <w:p w:rsidR="00654255" w:rsidRPr="00171E4E" w:rsidRDefault="00FA232E" w:rsidP="00C74536">
            <w:pPr>
              <w:widowControl/>
              <w:autoSpaceDE w:val="0"/>
              <w:autoSpaceDN w:val="0"/>
              <w:jc w:val="center"/>
              <w:textAlignment w:val="bottom"/>
              <w:rPr>
                <w:szCs w:val="21"/>
              </w:rPr>
            </w:pPr>
            <w:r w:rsidRPr="00171E4E">
              <w:rPr>
                <w:rFonts w:hint="eastAsia"/>
                <w:szCs w:val="21"/>
              </w:rPr>
              <w:t>投标文件简要内容</w:t>
            </w:r>
          </w:p>
        </w:tc>
      </w:tr>
      <w:tr w:rsidR="00171E4E" w:rsidRPr="00171E4E" w:rsidTr="00C74536">
        <w:trPr>
          <w:trHeight w:val="297"/>
          <w:jc w:val="center"/>
        </w:trPr>
        <w:tc>
          <w:tcPr>
            <w:tcW w:w="691" w:type="dxa"/>
            <w:vAlign w:val="center"/>
          </w:tcPr>
          <w:p w:rsidR="00654255" w:rsidRPr="00171E4E" w:rsidRDefault="00FA232E" w:rsidP="00C74536">
            <w:pPr>
              <w:widowControl/>
              <w:autoSpaceDE w:val="0"/>
              <w:autoSpaceDN w:val="0"/>
              <w:jc w:val="center"/>
              <w:textAlignment w:val="bottom"/>
              <w:rPr>
                <w:szCs w:val="21"/>
              </w:rPr>
            </w:pPr>
            <w:r w:rsidRPr="00171E4E">
              <w:rPr>
                <w:szCs w:val="21"/>
              </w:rPr>
              <w:t>1</w:t>
            </w:r>
          </w:p>
        </w:tc>
        <w:tc>
          <w:tcPr>
            <w:tcW w:w="1182" w:type="dxa"/>
            <w:vAlign w:val="center"/>
          </w:tcPr>
          <w:p w:rsidR="00654255" w:rsidRPr="00171E4E" w:rsidRDefault="00654255" w:rsidP="00C74536">
            <w:pPr>
              <w:widowControl/>
              <w:autoSpaceDE w:val="0"/>
              <w:autoSpaceDN w:val="0"/>
              <w:jc w:val="center"/>
              <w:textAlignment w:val="bottom"/>
              <w:rPr>
                <w:szCs w:val="21"/>
              </w:rPr>
            </w:pPr>
          </w:p>
        </w:tc>
        <w:tc>
          <w:tcPr>
            <w:tcW w:w="2758" w:type="dxa"/>
            <w:vAlign w:val="center"/>
          </w:tcPr>
          <w:p w:rsidR="00654255" w:rsidRPr="00171E4E" w:rsidRDefault="00654255" w:rsidP="00C74536">
            <w:pPr>
              <w:widowControl/>
              <w:autoSpaceDE w:val="0"/>
              <w:autoSpaceDN w:val="0"/>
              <w:jc w:val="center"/>
              <w:textAlignment w:val="bottom"/>
              <w:rPr>
                <w:szCs w:val="21"/>
              </w:rPr>
            </w:pPr>
          </w:p>
        </w:tc>
        <w:tc>
          <w:tcPr>
            <w:tcW w:w="1279" w:type="dxa"/>
            <w:vAlign w:val="center"/>
          </w:tcPr>
          <w:p w:rsidR="00654255" w:rsidRPr="00171E4E" w:rsidRDefault="00654255" w:rsidP="00C74536">
            <w:pPr>
              <w:widowControl/>
              <w:autoSpaceDE w:val="0"/>
              <w:autoSpaceDN w:val="0"/>
              <w:jc w:val="center"/>
              <w:textAlignment w:val="bottom"/>
              <w:rPr>
                <w:szCs w:val="21"/>
              </w:rPr>
            </w:pPr>
          </w:p>
        </w:tc>
        <w:tc>
          <w:tcPr>
            <w:tcW w:w="2618" w:type="dxa"/>
            <w:vAlign w:val="center"/>
          </w:tcPr>
          <w:p w:rsidR="00654255" w:rsidRPr="00171E4E" w:rsidRDefault="00654255" w:rsidP="00C74536">
            <w:pPr>
              <w:widowControl/>
              <w:autoSpaceDE w:val="0"/>
              <w:autoSpaceDN w:val="0"/>
              <w:jc w:val="center"/>
              <w:textAlignment w:val="bottom"/>
              <w:rPr>
                <w:szCs w:val="21"/>
              </w:rPr>
            </w:pPr>
          </w:p>
        </w:tc>
      </w:tr>
      <w:tr w:rsidR="00171E4E" w:rsidRPr="00171E4E" w:rsidTr="00C74536">
        <w:trPr>
          <w:trHeight w:val="273"/>
          <w:jc w:val="center"/>
        </w:trPr>
        <w:tc>
          <w:tcPr>
            <w:tcW w:w="691" w:type="dxa"/>
            <w:vAlign w:val="center"/>
          </w:tcPr>
          <w:p w:rsidR="00654255" w:rsidRPr="00171E4E" w:rsidRDefault="00FA232E" w:rsidP="00C74536">
            <w:pPr>
              <w:widowControl/>
              <w:autoSpaceDE w:val="0"/>
              <w:autoSpaceDN w:val="0"/>
              <w:jc w:val="center"/>
              <w:textAlignment w:val="bottom"/>
              <w:rPr>
                <w:szCs w:val="21"/>
              </w:rPr>
            </w:pPr>
            <w:r w:rsidRPr="00171E4E">
              <w:rPr>
                <w:szCs w:val="21"/>
              </w:rPr>
              <w:t>2</w:t>
            </w:r>
          </w:p>
        </w:tc>
        <w:tc>
          <w:tcPr>
            <w:tcW w:w="1182" w:type="dxa"/>
            <w:vAlign w:val="center"/>
          </w:tcPr>
          <w:p w:rsidR="00654255" w:rsidRPr="00171E4E" w:rsidRDefault="00654255" w:rsidP="00C74536">
            <w:pPr>
              <w:widowControl/>
              <w:autoSpaceDE w:val="0"/>
              <w:autoSpaceDN w:val="0"/>
              <w:jc w:val="center"/>
              <w:textAlignment w:val="bottom"/>
              <w:rPr>
                <w:szCs w:val="21"/>
              </w:rPr>
            </w:pPr>
          </w:p>
        </w:tc>
        <w:tc>
          <w:tcPr>
            <w:tcW w:w="2758" w:type="dxa"/>
            <w:vAlign w:val="center"/>
          </w:tcPr>
          <w:p w:rsidR="00654255" w:rsidRPr="00171E4E" w:rsidRDefault="00654255" w:rsidP="00C74536">
            <w:pPr>
              <w:widowControl/>
              <w:autoSpaceDE w:val="0"/>
              <w:autoSpaceDN w:val="0"/>
              <w:jc w:val="center"/>
              <w:textAlignment w:val="bottom"/>
              <w:rPr>
                <w:szCs w:val="21"/>
              </w:rPr>
            </w:pPr>
          </w:p>
        </w:tc>
        <w:tc>
          <w:tcPr>
            <w:tcW w:w="1279" w:type="dxa"/>
            <w:vAlign w:val="center"/>
          </w:tcPr>
          <w:p w:rsidR="00654255" w:rsidRPr="00171E4E" w:rsidRDefault="00654255" w:rsidP="00C74536">
            <w:pPr>
              <w:widowControl/>
              <w:autoSpaceDE w:val="0"/>
              <w:autoSpaceDN w:val="0"/>
              <w:jc w:val="center"/>
              <w:textAlignment w:val="bottom"/>
              <w:rPr>
                <w:szCs w:val="21"/>
              </w:rPr>
            </w:pPr>
          </w:p>
        </w:tc>
        <w:tc>
          <w:tcPr>
            <w:tcW w:w="2618" w:type="dxa"/>
            <w:vAlign w:val="center"/>
          </w:tcPr>
          <w:p w:rsidR="00654255" w:rsidRPr="00171E4E" w:rsidRDefault="00654255" w:rsidP="00C74536">
            <w:pPr>
              <w:widowControl/>
              <w:autoSpaceDE w:val="0"/>
              <w:autoSpaceDN w:val="0"/>
              <w:jc w:val="center"/>
              <w:textAlignment w:val="bottom"/>
              <w:rPr>
                <w:szCs w:val="21"/>
              </w:rPr>
            </w:pPr>
          </w:p>
        </w:tc>
      </w:tr>
      <w:tr w:rsidR="00F63FD7" w:rsidRPr="00171E4E" w:rsidTr="00C74536">
        <w:trPr>
          <w:trHeight w:val="277"/>
          <w:jc w:val="center"/>
        </w:trPr>
        <w:tc>
          <w:tcPr>
            <w:tcW w:w="691" w:type="dxa"/>
            <w:vAlign w:val="center"/>
          </w:tcPr>
          <w:p w:rsidR="00654255" w:rsidRPr="00171E4E" w:rsidRDefault="00C74536" w:rsidP="00C74536">
            <w:pPr>
              <w:widowControl/>
              <w:autoSpaceDE w:val="0"/>
              <w:autoSpaceDN w:val="0"/>
              <w:jc w:val="center"/>
              <w:textAlignment w:val="bottom"/>
              <w:rPr>
                <w:szCs w:val="21"/>
              </w:rPr>
            </w:pPr>
            <w:r w:rsidRPr="00171E4E">
              <w:rPr>
                <w:szCs w:val="21"/>
              </w:rPr>
              <w:t>3</w:t>
            </w:r>
          </w:p>
        </w:tc>
        <w:tc>
          <w:tcPr>
            <w:tcW w:w="1182" w:type="dxa"/>
            <w:vAlign w:val="center"/>
          </w:tcPr>
          <w:p w:rsidR="00654255" w:rsidRPr="00171E4E" w:rsidRDefault="00654255" w:rsidP="00C74536">
            <w:pPr>
              <w:widowControl/>
              <w:autoSpaceDE w:val="0"/>
              <w:autoSpaceDN w:val="0"/>
              <w:jc w:val="center"/>
              <w:textAlignment w:val="bottom"/>
              <w:rPr>
                <w:szCs w:val="21"/>
              </w:rPr>
            </w:pPr>
          </w:p>
        </w:tc>
        <w:tc>
          <w:tcPr>
            <w:tcW w:w="2758" w:type="dxa"/>
            <w:vAlign w:val="center"/>
          </w:tcPr>
          <w:p w:rsidR="00654255" w:rsidRPr="00171E4E" w:rsidRDefault="00654255" w:rsidP="00C74536">
            <w:pPr>
              <w:widowControl/>
              <w:autoSpaceDE w:val="0"/>
              <w:autoSpaceDN w:val="0"/>
              <w:jc w:val="center"/>
              <w:textAlignment w:val="bottom"/>
              <w:rPr>
                <w:szCs w:val="21"/>
              </w:rPr>
            </w:pPr>
          </w:p>
        </w:tc>
        <w:tc>
          <w:tcPr>
            <w:tcW w:w="1279" w:type="dxa"/>
            <w:vAlign w:val="center"/>
          </w:tcPr>
          <w:p w:rsidR="00654255" w:rsidRPr="00171E4E" w:rsidRDefault="00654255" w:rsidP="00C74536">
            <w:pPr>
              <w:widowControl/>
              <w:autoSpaceDE w:val="0"/>
              <w:autoSpaceDN w:val="0"/>
              <w:jc w:val="center"/>
              <w:textAlignment w:val="bottom"/>
              <w:rPr>
                <w:szCs w:val="21"/>
              </w:rPr>
            </w:pPr>
          </w:p>
        </w:tc>
        <w:tc>
          <w:tcPr>
            <w:tcW w:w="2618" w:type="dxa"/>
            <w:vAlign w:val="center"/>
          </w:tcPr>
          <w:p w:rsidR="00654255" w:rsidRPr="00171E4E" w:rsidRDefault="00654255" w:rsidP="00C74536">
            <w:pPr>
              <w:widowControl/>
              <w:autoSpaceDE w:val="0"/>
              <w:autoSpaceDN w:val="0"/>
              <w:jc w:val="center"/>
              <w:textAlignment w:val="bottom"/>
              <w:rPr>
                <w:szCs w:val="21"/>
              </w:rPr>
            </w:pPr>
          </w:p>
        </w:tc>
      </w:tr>
    </w:tbl>
    <w:p w:rsidR="00654255" w:rsidRPr="00171E4E" w:rsidRDefault="00654255" w:rsidP="00C74536">
      <w:pPr>
        <w:rPr>
          <w:szCs w:val="21"/>
        </w:rPr>
      </w:pPr>
    </w:p>
    <w:p w:rsidR="00654255" w:rsidRPr="00171E4E" w:rsidRDefault="00FA232E" w:rsidP="00C74536">
      <w:pPr>
        <w:pStyle w:val="ab"/>
        <w:adjustRightInd w:val="0"/>
        <w:snapToGrid w:val="0"/>
        <w:spacing w:beforeLines="50" w:before="120"/>
        <w:rPr>
          <w:rFonts w:ascii="Times New Roman" w:hAnsi="Times New Roman"/>
          <w:szCs w:val="21"/>
        </w:rPr>
      </w:pPr>
      <w:r w:rsidRPr="00171E4E">
        <w:rPr>
          <w:rFonts w:ascii="Times New Roman" w:hAnsi="Times New Roman" w:hint="eastAsia"/>
          <w:szCs w:val="21"/>
        </w:rPr>
        <w:t>投标方：</w:t>
      </w:r>
      <w:r w:rsidRPr="00171E4E">
        <w:rPr>
          <w:rFonts w:ascii="Times New Roman" w:hAnsi="Times New Roman"/>
          <w:szCs w:val="21"/>
          <w:u w:val="single"/>
        </w:rPr>
        <w:t xml:space="preserve">             </w:t>
      </w:r>
      <w:r w:rsidRPr="00171E4E">
        <w:rPr>
          <w:rFonts w:ascii="Times New Roman" w:hAnsi="Times New Roman"/>
          <w:szCs w:val="21"/>
        </w:rPr>
        <w:t xml:space="preserve">   </w:t>
      </w:r>
      <w:r w:rsidRPr="00171E4E">
        <w:rPr>
          <w:rFonts w:ascii="Times New Roman" w:hAnsi="Times New Roman" w:hint="eastAsia"/>
          <w:szCs w:val="21"/>
        </w:rPr>
        <w:t>盖章：</w:t>
      </w:r>
    </w:p>
    <w:p w:rsidR="00654255" w:rsidRPr="00171E4E" w:rsidRDefault="00654255" w:rsidP="00C74536">
      <w:pPr>
        <w:rPr>
          <w:szCs w:val="21"/>
        </w:rPr>
      </w:pPr>
    </w:p>
    <w:p w:rsidR="00654255" w:rsidRPr="00171E4E" w:rsidRDefault="00047E8C" w:rsidP="00C74536">
      <w:pPr>
        <w:pStyle w:val="2"/>
        <w:keepNext w:val="0"/>
        <w:keepLines w:val="0"/>
        <w:snapToGrid w:val="0"/>
        <w:spacing w:before="0" w:after="0" w:line="240" w:lineRule="auto"/>
        <w:ind w:firstLineChars="200" w:firstLine="480"/>
        <w:rPr>
          <w:rFonts w:eastAsia="宋体"/>
          <w:sz w:val="24"/>
          <w:szCs w:val="24"/>
        </w:rPr>
      </w:pPr>
      <w:bookmarkStart w:id="116" w:name="_Toc491248896"/>
      <w:bookmarkStart w:id="117" w:name="_Toc209949297"/>
      <w:r w:rsidRPr="00171E4E">
        <w:rPr>
          <w:rFonts w:eastAsia="宋体"/>
          <w:sz w:val="24"/>
          <w:szCs w:val="24"/>
        </w:rPr>
        <w:t>6</w:t>
      </w:r>
      <w:r w:rsidR="00FA232E" w:rsidRPr="00171E4E">
        <w:rPr>
          <w:rFonts w:eastAsia="宋体"/>
          <w:sz w:val="24"/>
          <w:szCs w:val="24"/>
        </w:rPr>
        <w:t xml:space="preserve">.10 </w:t>
      </w:r>
      <w:r w:rsidR="00FA232E" w:rsidRPr="00171E4E">
        <w:rPr>
          <w:rFonts w:eastAsia="宋体" w:hint="eastAsia"/>
          <w:sz w:val="24"/>
          <w:szCs w:val="24"/>
        </w:rPr>
        <w:t>投标方需说明的其他问题</w:t>
      </w:r>
      <w:bookmarkEnd w:id="116"/>
      <w:bookmarkEnd w:id="117"/>
    </w:p>
    <w:p w:rsidR="00654255" w:rsidRPr="00171E4E" w:rsidRDefault="00FA232E" w:rsidP="00C74536">
      <w:pPr>
        <w:snapToGrid w:val="0"/>
        <w:ind w:firstLineChars="200" w:firstLine="420"/>
        <w:rPr>
          <w:szCs w:val="21"/>
        </w:rPr>
      </w:pPr>
      <w:r w:rsidRPr="00171E4E">
        <w:rPr>
          <w:rFonts w:hint="eastAsia"/>
          <w:szCs w:val="21"/>
        </w:rPr>
        <w:t>如有需说明的其他问题，投标方应通过书面形式提交，并加盖公章。</w:t>
      </w:r>
    </w:p>
    <w:p w:rsidR="00C74536" w:rsidRPr="00171E4E" w:rsidRDefault="00C74536" w:rsidP="003C70BC">
      <w:pPr>
        <w:snapToGrid w:val="0"/>
        <w:rPr>
          <w:rFonts w:hAnsi="宋体"/>
          <w:sz w:val="30"/>
          <w:szCs w:val="30"/>
        </w:rPr>
      </w:pPr>
    </w:p>
    <w:p w:rsidR="00E040B8" w:rsidRPr="00171E4E" w:rsidRDefault="00047E8C" w:rsidP="00E040B8">
      <w:pPr>
        <w:pStyle w:val="1"/>
        <w:keepNext w:val="0"/>
        <w:keepLines w:val="0"/>
        <w:adjustRightInd w:val="0"/>
        <w:snapToGrid w:val="0"/>
        <w:spacing w:before="0" w:after="0" w:line="240" w:lineRule="auto"/>
        <w:ind w:firstLineChars="200" w:firstLine="482"/>
        <w:rPr>
          <w:kern w:val="0"/>
          <w:sz w:val="24"/>
          <w:szCs w:val="24"/>
        </w:rPr>
      </w:pPr>
      <w:r w:rsidRPr="00171E4E">
        <w:rPr>
          <w:kern w:val="0"/>
          <w:sz w:val="24"/>
          <w:szCs w:val="24"/>
        </w:rPr>
        <w:t>7</w:t>
      </w:r>
      <w:r w:rsidR="00E040B8" w:rsidRPr="00171E4E">
        <w:rPr>
          <w:rFonts w:hint="eastAsia"/>
          <w:kern w:val="0"/>
          <w:sz w:val="24"/>
          <w:szCs w:val="24"/>
        </w:rPr>
        <w:t>、设备系统运行稳定性及可靠性要求</w:t>
      </w:r>
    </w:p>
    <w:p w:rsidR="00E040B8" w:rsidRPr="00171E4E" w:rsidRDefault="00E040B8" w:rsidP="00337FBA">
      <w:pPr>
        <w:snapToGrid w:val="0"/>
        <w:ind w:firstLineChars="200" w:firstLine="480"/>
        <w:rPr>
          <w:rFonts w:ascii="宋体" w:hAnsi="宋体"/>
          <w:sz w:val="24"/>
        </w:rPr>
      </w:pPr>
      <w:r w:rsidRPr="00171E4E">
        <w:rPr>
          <w:rFonts w:ascii="宋体" w:hAnsi="宋体" w:hint="eastAsia"/>
          <w:sz w:val="24"/>
        </w:rPr>
        <w:t>在满足规范要求</w:t>
      </w:r>
      <w:r w:rsidR="00337FBA" w:rsidRPr="00171E4E">
        <w:rPr>
          <w:rFonts w:ascii="宋体" w:hAnsi="宋体" w:hint="eastAsia"/>
          <w:sz w:val="24"/>
        </w:rPr>
        <w:t>连续2</w:t>
      </w:r>
      <w:r w:rsidR="00337FBA" w:rsidRPr="00171E4E">
        <w:rPr>
          <w:rFonts w:ascii="宋体" w:hAnsi="宋体"/>
          <w:sz w:val="24"/>
        </w:rPr>
        <w:t>4</w:t>
      </w:r>
      <w:r w:rsidR="00337FBA" w:rsidRPr="00171E4E">
        <w:rPr>
          <w:rFonts w:ascii="宋体" w:hAnsi="宋体" w:hint="eastAsia"/>
          <w:sz w:val="24"/>
        </w:rPr>
        <w:t>小时运行</w:t>
      </w:r>
      <w:r w:rsidRPr="00171E4E">
        <w:rPr>
          <w:rFonts w:ascii="宋体" w:hAnsi="宋体" w:hint="eastAsia"/>
          <w:sz w:val="24"/>
        </w:rPr>
        <w:t>的情况下，应保证设备在寿命期内安全可靠运</w:t>
      </w:r>
      <w:r w:rsidRPr="00171E4E">
        <w:rPr>
          <w:rFonts w:ascii="宋体" w:hAnsi="宋体" w:hint="eastAsia"/>
          <w:sz w:val="24"/>
        </w:rPr>
        <w:lastRenderedPageBreak/>
        <w:t>行（保证</w:t>
      </w:r>
      <w:r w:rsidR="00337FBA" w:rsidRPr="00171E4E">
        <w:rPr>
          <w:rFonts w:ascii="宋体" w:hAnsi="宋体"/>
          <w:sz w:val="24"/>
        </w:rPr>
        <w:t>2</w:t>
      </w:r>
      <w:r w:rsidRPr="00171E4E">
        <w:rPr>
          <w:rFonts w:ascii="宋体" w:hAnsi="宋体" w:hint="eastAsia"/>
          <w:sz w:val="24"/>
        </w:rPr>
        <w:t>0年）。</w:t>
      </w:r>
    </w:p>
    <w:p w:rsidR="00337FBA" w:rsidRPr="00171E4E" w:rsidRDefault="00337FBA" w:rsidP="00337FBA">
      <w:pPr>
        <w:snapToGrid w:val="0"/>
        <w:ind w:firstLineChars="200" w:firstLine="480"/>
        <w:rPr>
          <w:rFonts w:ascii="宋体" w:hAnsi="宋体"/>
          <w:sz w:val="24"/>
        </w:rPr>
      </w:pPr>
    </w:p>
    <w:p w:rsidR="00E040B8" w:rsidRPr="00171E4E" w:rsidRDefault="00047E8C" w:rsidP="00337FBA">
      <w:pPr>
        <w:pStyle w:val="1"/>
        <w:keepNext w:val="0"/>
        <w:keepLines w:val="0"/>
        <w:adjustRightInd w:val="0"/>
        <w:snapToGrid w:val="0"/>
        <w:spacing w:before="0" w:after="0" w:line="240" w:lineRule="auto"/>
        <w:ind w:firstLineChars="200" w:firstLine="482"/>
        <w:rPr>
          <w:kern w:val="0"/>
          <w:sz w:val="24"/>
          <w:szCs w:val="24"/>
        </w:rPr>
      </w:pPr>
      <w:r w:rsidRPr="00171E4E">
        <w:rPr>
          <w:kern w:val="0"/>
          <w:sz w:val="24"/>
          <w:szCs w:val="24"/>
        </w:rPr>
        <w:t>8</w:t>
      </w:r>
      <w:r w:rsidR="00E040B8" w:rsidRPr="00171E4E">
        <w:rPr>
          <w:rFonts w:hint="eastAsia"/>
          <w:kern w:val="0"/>
          <w:sz w:val="24"/>
          <w:szCs w:val="24"/>
        </w:rPr>
        <w:t>、服务要求</w:t>
      </w:r>
    </w:p>
    <w:p w:rsidR="00E040B8" w:rsidRPr="00171E4E" w:rsidRDefault="00047E8C" w:rsidP="00337FBA">
      <w:pPr>
        <w:pStyle w:val="2"/>
        <w:keepNext w:val="0"/>
        <w:keepLines w:val="0"/>
        <w:snapToGrid w:val="0"/>
        <w:spacing w:before="0" w:after="0" w:line="240" w:lineRule="auto"/>
        <w:ind w:firstLineChars="200" w:firstLine="480"/>
        <w:rPr>
          <w:rFonts w:eastAsia="宋体"/>
          <w:sz w:val="24"/>
          <w:szCs w:val="24"/>
        </w:rPr>
      </w:pPr>
      <w:r w:rsidRPr="00171E4E">
        <w:rPr>
          <w:rFonts w:eastAsia="宋体"/>
          <w:sz w:val="24"/>
          <w:szCs w:val="24"/>
        </w:rPr>
        <w:t>8</w:t>
      </w:r>
      <w:r w:rsidR="00E040B8" w:rsidRPr="00171E4E">
        <w:rPr>
          <w:rFonts w:eastAsia="宋体" w:hint="eastAsia"/>
          <w:sz w:val="24"/>
          <w:szCs w:val="24"/>
        </w:rPr>
        <w:t>.1</w:t>
      </w:r>
      <w:r w:rsidR="00E040B8" w:rsidRPr="00171E4E">
        <w:rPr>
          <w:rFonts w:eastAsia="宋体" w:hint="eastAsia"/>
          <w:sz w:val="24"/>
          <w:szCs w:val="24"/>
        </w:rPr>
        <w:t>设计联络</w:t>
      </w:r>
    </w:p>
    <w:p w:rsidR="00E040B8" w:rsidRPr="00171E4E" w:rsidRDefault="00337FBA" w:rsidP="00337FBA">
      <w:pPr>
        <w:snapToGrid w:val="0"/>
        <w:ind w:firstLineChars="200" w:firstLine="480"/>
        <w:rPr>
          <w:rFonts w:ascii="宋体" w:hAnsi="宋体"/>
          <w:sz w:val="24"/>
        </w:rPr>
      </w:pPr>
      <w:r w:rsidRPr="00171E4E">
        <w:rPr>
          <w:rFonts w:ascii="宋体" w:hAnsi="宋体" w:hint="eastAsia"/>
          <w:sz w:val="24"/>
        </w:rPr>
        <w:t>投标方</w:t>
      </w:r>
      <w:r w:rsidR="00E040B8" w:rsidRPr="00171E4E">
        <w:rPr>
          <w:rFonts w:ascii="宋体" w:hAnsi="宋体" w:hint="eastAsia"/>
          <w:sz w:val="24"/>
        </w:rPr>
        <w:t>应将“工厂图纸”提交给</w:t>
      </w:r>
      <w:r w:rsidRPr="00171E4E">
        <w:rPr>
          <w:rFonts w:ascii="宋体" w:hAnsi="宋体" w:hint="eastAsia"/>
          <w:sz w:val="24"/>
        </w:rPr>
        <w:t>招标方</w:t>
      </w:r>
      <w:r w:rsidR="00E040B8" w:rsidRPr="00171E4E">
        <w:rPr>
          <w:rFonts w:ascii="宋体" w:hAnsi="宋体" w:hint="eastAsia"/>
          <w:sz w:val="24"/>
        </w:rPr>
        <w:t>审查认可。未经审查认可，不得进行备料和生产。</w:t>
      </w:r>
      <w:r w:rsidRPr="00171E4E">
        <w:rPr>
          <w:rFonts w:ascii="宋体" w:hAnsi="宋体" w:hint="eastAsia"/>
          <w:sz w:val="24"/>
        </w:rPr>
        <w:t>投标方</w:t>
      </w:r>
      <w:r w:rsidR="00E040B8" w:rsidRPr="00171E4E">
        <w:rPr>
          <w:rFonts w:ascii="宋体" w:hAnsi="宋体" w:hint="eastAsia"/>
          <w:sz w:val="24"/>
        </w:rPr>
        <w:t>提供的设备及附件规格、重量或接线有变化时，应及时书面通知</w:t>
      </w:r>
      <w:r w:rsidRPr="00171E4E">
        <w:rPr>
          <w:rFonts w:ascii="宋体" w:hAnsi="宋体" w:hint="eastAsia"/>
          <w:sz w:val="24"/>
        </w:rPr>
        <w:t>招标方</w:t>
      </w:r>
      <w:r w:rsidR="00E040B8" w:rsidRPr="00171E4E">
        <w:rPr>
          <w:rFonts w:ascii="宋体" w:hAnsi="宋体" w:hint="eastAsia"/>
          <w:sz w:val="24"/>
        </w:rPr>
        <w:t>。</w:t>
      </w:r>
    </w:p>
    <w:p w:rsidR="00E040B8" w:rsidRPr="00171E4E" w:rsidRDefault="00337FBA" w:rsidP="00337FBA">
      <w:pPr>
        <w:snapToGrid w:val="0"/>
        <w:ind w:firstLineChars="200" w:firstLine="480"/>
        <w:rPr>
          <w:rFonts w:ascii="宋体" w:hAnsi="宋体"/>
          <w:sz w:val="24"/>
        </w:rPr>
      </w:pPr>
      <w:r w:rsidRPr="00171E4E">
        <w:rPr>
          <w:rFonts w:ascii="宋体" w:hAnsi="宋体" w:hint="eastAsia"/>
          <w:sz w:val="24"/>
        </w:rPr>
        <w:t>投标方</w:t>
      </w:r>
      <w:r w:rsidR="00E040B8" w:rsidRPr="00171E4E">
        <w:rPr>
          <w:rFonts w:ascii="宋体" w:hAnsi="宋体" w:hint="eastAsia"/>
          <w:sz w:val="24"/>
        </w:rPr>
        <w:t>负责将保护装置等</w:t>
      </w:r>
      <w:r w:rsidRPr="00171E4E">
        <w:rPr>
          <w:rFonts w:ascii="宋体" w:hAnsi="宋体" w:hint="eastAsia"/>
          <w:sz w:val="24"/>
        </w:rPr>
        <w:t>附</w:t>
      </w:r>
      <w:r w:rsidR="00E040B8" w:rsidRPr="00171E4E">
        <w:rPr>
          <w:rFonts w:ascii="宋体" w:hAnsi="宋体" w:hint="eastAsia"/>
          <w:sz w:val="24"/>
        </w:rPr>
        <w:t>件送至</w:t>
      </w:r>
      <w:r w:rsidRPr="00171E4E">
        <w:rPr>
          <w:rFonts w:ascii="宋体" w:hAnsi="宋体" w:hint="eastAsia"/>
          <w:sz w:val="24"/>
        </w:rPr>
        <w:t>招标方指定的开关柜生产厂</w:t>
      </w:r>
      <w:r w:rsidR="00E040B8" w:rsidRPr="00171E4E">
        <w:rPr>
          <w:rFonts w:ascii="宋体" w:hAnsi="宋体" w:hint="eastAsia"/>
          <w:sz w:val="24"/>
        </w:rPr>
        <w:t>，由</w:t>
      </w:r>
      <w:r w:rsidRPr="00171E4E">
        <w:rPr>
          <w:rFonts w:ascii="宋体" w:hAnsi="宋体" w:hint="eastAsia"/>
          <w:sz w:val="24"/>
        </w:rPr>
        <w:t>开关柜生产厂</w:t>
      </w:r>
      <w:r w:rsidR="00E040B8" w:rsidRPr="00171E4E">
        <w:rPr>
          <w:rFonts w:ascii="宋体" w:hAnsi="宋体" w:hint="eastAsia"/>
          <w:sz w:val="24"/>
        </w:rPr>
        <w:t>按照要求进行</w:t>
      </w:r>
      <w:r w:rsidRPr="00171E4E">
        <w:rPr>
          <w:rFonts w:ascii="宋体" w:hAnsi="宋体" w:hint="eastAsia"/>
          <w:sz w:val="24"/>
        </w:rPr>
        <w:t>组装等</w:t>
      </w:r>
      <w:r w:rsidR="00E040B8" w:rsidRPr="00171E4E">
        <w:rPr>
          <w:rFonts w:ascii="宋体" w:hAnsi="宋体" w:hint="eastAsia"/>
          <w:sz w:val="24"/>
        </w:rPr>
        <w:t>相关工作。</w:t>
      </w:r>
    </w:p>
    <w:p w:rsidR="00E040B8" w:rsidRPr="00171E4E" w:rsidRDefault="00337FBA" w:rsidP="00E040B8">
      <w:pPr>
        <w:snapToGrid w:val="0"/>
        <w:rPr>
          <w:rFonts w:ascii="宋体" w:hAnsi="宋体"/>
          <w:sz w:val="24"/>
        </w:rPr>
      </w:pPr>
      <w:r w:rsidRPr="00171E4E">
        <w:rPr>
          <w:rFonts w:ascii="宋体" w:hAnsi="宋体" w:hint="eastAsia"/>
          <w:sz w:val="24"/>
        </w:rPr>
        <w:t>招标方</w:t>
      </w:r>
      <w:r w:rsidR="00E040B8" w:rsidRPr="00171E4E">
        <w:rPr>
          <w:rFonts w:ascii="宋体" w:hAnsi="宋体" w:hint="eastAsia"/>
          <w:sz w:val="24"/>
        </w:rPr>
        <w:t>变压器按照增</w:t>
      </w:r>
      <w:proofErr w:type="gramStart"/>
      <w:r w:rsidR="00E040B8" w:rsidRPr="00171E4E">
        <w:rPr>
          <w:rFonts w:ascii="宋体" w:hAnsi="宋体" w:hint="eastAsia"/>
          <w:sz w:val="24"/>
        </w:rPr>
        <w:t>容要求</w:t>
      </w:r>
      <w:proofErr w:type="gramEnd"/>
      <w:r w:rsidR="00E040B8" w:rsidRPr="00171E4E">
        <w:rPr>
          <w:rFonts w:ascii="宋体" w:hAnsi="宋体" w:hint="eastAsia"/>
          <w:sz w:val="24"/>
        </w:rPr>
        <w:t>改变电缆型号等原因，需对主变6KV侧的CT等做出调整，</w:t>
      </w:r>
      <w:r w:rsidRPr="00171E4E">
        <w:rPr>
          <w:rFonts w:ascii="宋体" w:hAnsi="宋体" w:hint="eastAsia"/>
          <w:sz w:val="24"/>
        </w:rPr>
        <w:t>投标方</w:t>
      </w:r>
      <w:r w:rsidR="00E040B8" w:rsidRPr="00171E4E">
        <w:rPr>
          <w:rFonts w:ascii="宋体" w:hAnsi="宋体" w:hint="eastAsia"/>
          <w:sz w:val="24"/>
        </w:rPr>
        <w:t>需按照设计联络会议结果开展相关的工作。</w:t>
      </w:r>
    </w:p>
    <w:p w:rsidR="00E040B8" w:rsidRPr="00171E4E" w:rsidRDefault="00047E8C" w:rsidP="00337FBA">
      <w:pPr>
        <w:pStyle w:val="2"/>
        <w:keepNext w:val="0"/>
        <w:keepLines w:val="0"/>
        <w:snapToGrid w:val="0"/>
        <w:spacing w:before="0" w:after="0" w:line="240" w:lineRule="auto"/>
        <w:ind w:firstLineChars="200" w:firstLine="480"/>
        <w:rPr>
          <w:rFonts w:eastAsia="宋体"/>
          <w:sz w:val="24"/>
          <w:szCs w:val="24"/>
        </w:rPr>
      </w:pPr>
      <w:r w:rsidRPr="00171E4E">
        <w:rPr>
          <w:rFonts w:eastAsia="宋体"/>
          <w:sz w:val="24"/>
          <w:szCs w:val="24"/>
        </w:rPr>
        <w:t>8</w:t>
      </w:r>
      <w:r w:rsidR="00E040B8" w:rsidRPr="00171E4E">
        <w:rPr>
          <w:rFonts w:eastAsia="宋体" w:hint="eastAsia"/>
          <w:sz w:val="24"/>
          <w:szCs w:val="24"/>
        </w:rPr>
        <w:t>.2</w:t>
      </w:r>
      <w:r w:rsidR="00E040B8" w:rsidRPr="00171E4E">
        <w:rPr>
          <w:rFonts w:eastAsia="宋体" w:hint="eastAsia"/>
          <w:sz w:val="24"/>
          <w:szCs w:val="24"/>
        </w:rPr>
        <w:tab/>
      </w:r>
      <w:r w:rsidR="00E040B8" w:rsidRPr="00171E4E">
        <w:rPr>
          <w:rFonts w:eastAsia="宋体" w:hint="eastAsia"/>
          <w:sz w:val="24"/>
          <w:szCs w:val="24"/>
        </w:rPr>
        <w:t>维修要求</w:t>
      </w:r>
    </w:p>
    <w:p w:rsidR="00E040B8" w:rsidRPr="00171E4E" w:rsidRDefault="00047E8C" w:rsidP="00337FBA">
      <w:pPr>
        <w:adjustRightInd w:val="0"/>
        <w:snapToGrid w:val="0"/>
        <w:ind w:firstLineChars="200" w:firstLine="480"/>
        <w:outlineLvl w:val="2"/>
        <w:rPr>
          <w:rFonts w:hAnsi="宋体"/>
          <w:sz w:val="24"/>
        </w:rPr>
      </w:pPr>
      <w:r w:rsidRPr="00171E4E">
        <w:rPr>
          <w:rFonts w:hAnsi="宋体"/>
          <w:sz w:val="24"/>
        </w:rPr>
        <w:t>8</w:t>
      </w:r>
      <w:r w:rsidR="00E040B8" w:rsidRPr="00171E4E">
        <w:rPr>
          <w:rFonts w:hAnsi="宋体" w:hint="eastAsia"/>
          <w:sz w:val="24"/>
        </w:rPr>
        <w:t>.2.1</w:t>
      </w:r>
      <w:r w:rsidR="00E040B8" w:rsidRPr="00171E4E">
        <w:rPr>
          <w:rFonts w:hAnsi="宋体" w:hint="eastAsia"/>
          <w:sz w:val="24"/>
        </w:rPr>
        <w:t>在质保期内设备发生故障，</w:t>
      </w:r>
      <w:r w:rsidR="00337FBA" w:rsidRPr="00171E4E">
        <w:rPr>
          <w:rFonts w:hAnsi="宋体" w:hint="eastAsia"/>
          <w:sz w:val="24"/>
        </w:rPr>
        <w:t>投标方</w:t>
      </w:r>
      <w:r w:rsidR="00E040B8" w:rsidRPr="00171E4E">
        <w:rPr>
          <w:rFonts w:hAnsi="宋体" w:hint="eastAsia"/>
          <w:sz w:val="24"/>
        </w:rPr>
        <w:t>应在收到</w:t>
      </w:r>
      <w:r w:rsidR="00337FBA" w:rsidRPr="00171E4E">
        <w:rPr>
          <w:rFonts w:hAnsi="宋体" w:hint="eastAsia"/>
          <w:sz w:val="24"/>
        </w:rPr>
        <w:t>招标方</w:t>
      </w:r>
      <w:r w:rsidR="00E040B8" w:rsidRPr="00171E4E">
        <w:rPr>
          <w:rFonts w:hAnsi="宋体" w:hint="eastAsia"/>
          <w:sz w:val="24"/>
        </w:rPr>
        <w:t>通知后</w:t>
      </w:r>
      <w:r w:rsidR="00E040B8" w:rsidRPr="00171E4E">
        <w:rPr>
          <w:rFonts w:hAnsi="宋体" w:hint="eastAsia"/>
          <w:sz w:val="24"/>
        </w:rPr>
        <w:t>24</w:t>
      </w:r>
      <w:r w:rsidR="00E040B8" w:rsidRPr="00171E4E">
        <w:rPr>
          <w:rFonts w:hAnsi="宋体" w:hint="eastAsia"/>
          <w:sz w:val="24"/>
        </w:rPr>
        <w:t>小时内抵达现场进行处理，一般故障</w:t>
      </w:r>
      <w:r w:rsidR="00E040B8" w:rsidRPr="00171E4E">
        <w:rPr>
          <w:rFonts w:hAnsi="宋体" w:hint="eastAsia"/>
          <w:sz w:val="24"/>
        </w:rPr>
        <w:t>24</w:t>
      </w:r>
      <w:r w:rsidR="00E040B8" w:rsidRPr="00171E4E">
        <w:rPr>
          <w:rFonts w:hAnsi="宋体" w:hint="eastAsia"/>
          <w:sz w:val="24"/>
        </w:rPr>
        <w:t>小时内解决，特殊故障解决时限视实际情况与</w:t>
      </w:r>
      <w:r w:rsidR="00337FBA" w:rsidRPr="00171E4E">
        <w:rPr>
          <w:rFonts w:hAnsi="宋体" w:hint="eastAsia"/>
          <w:sz w:val="24"/>
        </w:rPr>
        <w:t>招标方</w:t>
      </w:r>
      <w:r w:rsidR="00E040B8" w:rsidRPr="00171E4E">
        <w:rPr>
          <w:rFonts w:hAnsi="宋体" w:hint="eastAsia"/>
          <w:sz w:val="24"/>
        </w:rPr>
        <w:t>商讨而定，并承担全部费用。</w:t>
      </w:r>
    </w:p>
    <w:p w:rsidR="00E040B8" w:rsidRPr="00171E4E" w:rsidRDefault="00047E8C" w:rsidP="00337FBA">
      <w:pPr>
        <w:adjustRightInd w:val="0"/>
        <w:snapToGrid w:val="0"/>
        <w:ind w:firstLineChars="200" w:firstLine="480"/>
        <w:outlineLvl w:val="2"/>
        <w:rPr>
          <w:rFonts w:hAnsi="宋体"/>
          <w:sz w:val="24"/>
        </w:rPr>
      </w:pPr>
      <w:r w:rsidRPr="00171E4E">
        <w:rPr>
          <w:rFonts w:hAnsi="宋体"/>
          <w:sz w:val="24"/>
        </w:rPr>
        <w:t>8</w:t>
      </w:r>
      <w:r w:rsidR="00E040B8" w:rsidRPr="00171E4E">
        <w:rPr>
          <w:rFonts w:hAnsi="宋体" w:hint="eastAsia"/>
          <w:sz w:val="24"/>
        </w:rPr>
        <w:t>.2.2</w:t>
      </w:r>
      <w:r w:rsidR="00337FBA" w:rsidRPr="00171E4E">
        <w:rPr>
          <w:rFonts w:hAnsi="宋体" w:hint="eastAsia"/>
          <w:sz w:val="24"/>
        </w:rPr>
        <w:t>投标方</w:t>
      </w:r>
      <w:r w:rsidR="00E040B8" w:rsidRPr="00171E4E">
        <w:rPr>
          <w:rFonts w:hAnsi="宋体" w:hint="eastAsia"/>
          <w:sz w:val="24"/>
        </w:rPr>
        <w:t>应对正式运行的设备定期（质保期内每年不少于一次）巡检服务，若发现设备运行有隐患或缺陷，应分析原因并采取必要的措施消除其隐患，提交巡检备忘录，保证设备稳定运行。</w:t>
      </w:r>
      <w:r w:rsidR="00337FBA" w:rsidRPr="00171E4E">
        <w:rPr>
          <w:rFonts w:hAnsi="宋体" w:hint="eastAsia"/>
          <w:sz w:val="24"/>
        </w:rPr>
        <w:t>投标方</w:t>
      </w:r>
      <w:r w:rsidR="00E040B8" w:rsidRPr="00171E4E">
        <w:rPr>
          <w:rFonts w:hAnsi="宋体" w:hint="eastAsia"/>
          <w:sz w:val="24"/>
        </w:rPr>
        <w:t>应提供规范、高效的日常维护方法及维护制度建议，提供检修日常维护工作管理手册。</w:t>
      </w:r>
    </w:p>
    <w:p w:rsidR="00E040B8" w:rsidRPr="00171E4E" w:rsidRDefault="00047E8C" w:rsidP="00337FBA">
      <w:pPr>
        <w:adjustRightInd w:val="0"/>
        <w:snapToGrid w:val="0"/>
        <w:ind w:firstLineChars="200" w:firstLine="480"/>
        <w:outlineLvl w:val="2"/>
        <w:rPr>
          <w:rFonts w:hAnsi="宋体"/>
          <w:sz w:val="24"/>
        </w:rPr>
      </w:pPr>
      <w:r w:rsidRPr="00171E4E">
        <w:rPr>
          <w:rFonts w:hAnsi="宋体"/>
          <w:sz w:val="24"/>
        </w:rPr>
        <w:t>8</w:t>
      </w:r>
      <w:r w:rsidR="00E040B8" w:rsidRPr="00171E4E">
        <w:rPr>
          <w:rFonts w:hAnsi="宋体" w:hint="eastAsia"/>
          <w:sz w:val="24"/>
        </w:rPr>
        <w:t>.2.3</w:t>
      </w:r>
      <w:r w:rsidR="00E040B8" w:rsidRPr="00171E4E">
        <w:rPr>
          <w:rFonts w:hAnsi="宋体" w:hint="eastAsia"/>
          <w:sz w:val="24"/>
        </w:rPr>
        <w:t>质保期满后，</w:t>
      </w:r>
      <w:r w:rsidR="00337FBA" w:rsidRPr="00171E4E">
        <w:rPr>
          <w:rFonts w:hAnsi="宋体" w:hint="eastAsia"/>
          <w:sz w:val="24"/>
        </w:rPr>
        <w:t>投标方</w:t>
      </w:r>
      <w:r w:rsidR="00E040B8" w:rsidRPr="00171E4E">
        <w:rPr>
          <w:rFonts w:hAnsi="宋体" w:hint="eastAsia"/>
          <w:sz w:val="24"/>
        </w:rPr>
        <w:t>仍有责任和义务为</w:t>
      </w:r>
      <w:r w:rsidR="00337FBA" w:rsidRPr="00171E4E">
        <w:rPr>
          <w:rFonts w:hAnsi="宋体" w:hint="eastAsia"/>
          <w:sz w:val="24"/>
        </w:rPr>
        <w:t>招标方</w:t>
      </w:r>
      <w:r w:rsidR="00E040B8" w:rsidRPr="00171E4E">
        <w:rPr>
          <w:rFonts w:hAnsi="宋体" w:hint="eastAsia"/>
          <w:sz w:val="24"/>
        </w:rPr>
        <w:t>提供技术咨询服务。</w:t>
      </w:r>
      <w:r w:rsidR="00337FBA" w:rsidRPr="00171E4E">
        <w:rPr>
          <w:rFonts w:hAnsi="宋体" w:hint="eastAsia"/>
          <w:sz w:val="24"/>
        </w:rPr>
        <w:t>投标方</w:t>
      </w:r>
      <w:r w:rsidR="00E040B8" w:rsidRPr="00171E4E">
        <w:rPr>
          <w:rFonts w:hAnsi="宋体" w:hint="eastAsia"/>
          <w:sz w:val="24"/>
        </w:rPr>
        <w:t>可根据自身条件在投标书中提供更为详细、全面的售后服务承诺。</w:t>
      </w:r>
    </w:p>
    <w:p w:rsidR="00E040B8" w:rsidRPr="00171E4E" w:rsidRDefault="00047E8C" w:rsidP="00337FBA">
      <w:pPr>
        <w:adjustRightInd w:val="0"/>
        <w:snapToGrid w:val="0"/>
        <w:ind w:firstLineChars="200" w:firstLine="480"/>
        <w:outlineLvl w:val="2"/>
        <w:rPr>
          <w:rFonts w:hAnsi="宋体"/>
          <w:sz w:val="24"/>
        </w:rPr>
      </w:pPr>
      <w:r w:rsidRPr="00171E4E">
        <w:rPr>
          <w:rFonts w:hAnsi="宋体"/>
          <w:sz w:val="24"/>
        </w:rPr>
        <w:t>8</w:t>
      </w:r>
      <w:r w:rsidR="00E040B8" w:rsidRPr="00171E4E">
        <w:rPr>
          <w:rFonts w:hAnsi="宋体" w:hint="eastAsia"/>
          <w:sz w:val="24"/>
        </w:rPr>
        <w:t>.2.4</w:t>
      </w:r>
      <w:r w:rsidR="00E040B8" w:rsidRPr="00171E4E">
        <w:rPr>
          <w:rFonts w:hAnsi="宋体" w:hint="eastAsia"/>
          <w:sz w:val="24"/>
        </w:rPr>
        <w:t>设备安装调试正常后，</w:t>
      </w:r>
      <w:r w:rsidR="00337FBA" w:rsidRPr="00171E4E">
        <w:rPr>
          <w:rFonts w:hAnsi="宋体" w:hint="eastAsia"/>
          <w:sz w:val="24"/>
        </w:rPr>
        <w:t>投标方</w:t>
      </w:r>
      <w:r w:rsidR="00E040B8" w:rsidRPr="00171E4E">
        <w:rPr>
          <w:rFonts w:hAnsi="宋体" w:hint="eastAsia"/>
          <w:sz w:val="24"/>
        </w:rPr>
        <w:t>负责对</w:t>
      </w:r>
      <w:r w:rsidR="00337FBA" w:rsidRPr="00171E4E">
        <w:rPr>
          <w:rFonts w:hAnsi="宋体" w:hint="eastAsia"/>
          <w:sz w:val="24"/>
        </w:rPr>
        <w:t>招标方</w:t>
      </w:r>
      <w:r w:rsidR="00E040B8" w:rsidRPr="00171E4E">
        <w:rPr>
          <w:rFonts w:hAnsi="宋体" w:hint="eastAsia"/>
          <w:sz w:val="24"/>
        </w:rPr>
        <w:t>的操作维护人员进行免费培训，直至操作维护人员掌握操作维护知识，并能独立操作设备和排除常见设备故障。培训时间按照投标文件执行，培训地点：设备使用现场。</w:t>
      </w:r>
    </w:p>
    <w:p w:rsidR="00E040B8" w:rsidRPr="00171E4E" w:rsidRDefault="00047E8C" w:rsidP="00337FBA">
      <w:pPr>
        <w:pStyle w:val="2"/>
        <w:keepNext w:val="0"/>
        <w:keepLines w:val="0"/>
        <w:snapToGrid w:val="0"/>
        <w:spacing w:before="0" w:after="0" w:line="240" w:lineRule="auto"/>
        <w:ind w:firstLineChars="200" w:firstLine="480"/>
        <w:rPr>
          <w:rFonts w:eastAsia="宋体"/>
          <w:sz w:val="24"/>
          <w:szCs w:val="24"/>
        </w:rPr>
      </w:pPr>
      <w:r w:rsidRPr="00171E4E">
        <w:rPr>
          <w:rFonts w:eastAsia="宋体"/>
          <w:sz w:val="24"/>
          <w:szCs w:val="24"/>
        </w:rPr>
        <w:t>8</w:t>
      </w:r>
      <w:r w:rsidR="00E040B8" w:rsidRPr="00171E4E">
        <w:rPr>
          <w:rFonts w:eastAsia="宋体" w:hint="eastAsia"/>
          <w:sz w:val="24"/>
          <w:szCs w:val="24"/>
        </w:rPr>
        <w:t xml:space="preserve">.3 </w:t>
      </w:r>
      <w:r w:rsidR="00E040B8" w:rsidRPr="00171E4E">
        <w:rPr>
          <w:rFonts w:eastAsia="宋体" w:hint="eastAsia"/>
          <w:sz w:val="24"/>
          <w:szCs w:val="24"/>
        </w:rPr>
        <w:t>质保期</w:t>
      </w:r>
    </w:p>
    <w:p w:rsidR="00E040B8" w:rsidRPr="00171E4E" w:rsidRDefault="00E040B8" w:rsidP="00E040B8">
      <w:pPr>
        <w:snapToGrid w:val="0"/>
        <w:rPr>
          <w:rFonts w:ascii="宋体" w:hAnsi="宋体"/>
          <w:sz w:val="24"/>
        </w:rPr>
      </w:pPr>
      <w:r w:rsidRPr="00171E4E">
        <w:rPr>
          <w:rFonts w:ascii="宋体" w:hAnsi="宋体" w:hint="eastAsia"/>
          <w:sz w:val="24"/>
        </w:rPr>
        <w:t>质量保修期为期两年，保证两年内不发生由于安装施工的缺陷引起的故障；保修期，从验收合格之日起开始计算。</w:t>
      </w:r>
    </w:p>
    <w:p w:rsidR="00E040B8" w:rsidRPr="00171E4E" w:rsidRDefault="00E040B8" w:rsidP="00337FBA">
      <w:pPr>
        <w:snapToGrid w:val="0"/>
        <w:ind w:firstLineChars="200" w:firstLine="480"/>
        <w:rPr>
          <w:rFonts w:ascii="宋体" w:hAnsi="宋体"/>
          <w:sz w:val="24"/>
        </w:rPr>
      </w:pPr>
      <w:r w:rsidRPr="00171E4E">
        <w:rPr>
          <w:rFonts w:ascii="宋体" w:hAnsi="宋体" w:hint="eastAsia"/>
          <w:sz w:val="24"/>
        </w:rPr>
        <w:t>1、保修期内提供原厂正品的全新备品备件。</w:t>
      </w:r>
    </w:p>
    <w:p w:rsidR="00E040B8" w:rsidRPr="00171E4E" w:rsidRDefault="00E040B8" w:rsidP="00337FBA">
      <w:pPr>
        <w:snapToGrid w:val="0"/>
        <w:ind w:firstLineChars="200" w:firstLine="480"/>
        <w:rPr>
          <w:rFonts w:ascii="宋体" w:hAnsi="宋体"/>
          <w:sz w:val="24"/>
        </w:rPr>
      </w:pPr>
      <w:r w:rsidRPr="00171E4E">
        <w:rPr>
          <w:rFonts w:ascii="宋体" w:hAnsi="宋体" w:hint="eastAsia"/>
          <w:sz w:val="24"/>
        </w:rPr>
        <w:t>2、保修期内发生重复性故障维修后，从故障修复之日起，重新计算保质期卖方</w:t>
      </w:r>
      <w:proofErr w:type="gramStart"/>
      <w:r w:rsidRPr="00171E4E">
        <w:rPr>
          <w:rFonts w:ascii="宋体" w:hAnsi="宋体" w:hint="eastAsia"/>
          <w:sz w:val="24"/>
        </w:rPr>
        <w:t>派服务</w:t>
      </w:r>
      <w:proofErr w:type="gramEnd"/>
      <w:r w:rsidRPr="00171E4E">
        <w:rPr>
          <w:rFonts w:ascii="宋体" w:hAnsi="宋体" w:hint="eastAsia"/>
          <w:sz w:val="24"/>
        </w:rPr>
        <w:t>工程师到达现场处理故障，恢复系统正常工作，所有费用由卖方承担。</w:t>
      </w:r>
    </w:p>
    <w:p w:rsidR="00E040B8" w:rsidRPr="00171E4E" w:rsidRDefault="00E040B8" w:rsidP="00337FBA">
      <w:pPr>
        <w:snapToGrid w:val="0"/>
        <w:ind w:firstLineChars="200" w:firstLine="480"/>
        <w:rPr>
          <w:rFonts w:ascii="宋体" w:hAnsi="宋体"/>
          <w:sz w:val="24"/>
        </w:rPr>
      </w:pPr>
      <w:r w:rsidRPr="00171E4E">
        <w:rPr>
          <w:rFonts w:ascii="宋体" w:hAnsi="宋体" w:hint="eastAsia"/>
          <w:sz w:val="24"/>
        </w:rPr>
        <w:t>3、更换的新设备及返修部件，质保期从更换之日重新开始计算。</w:t>
      </w:r>
    </w:p>
    <w:p w:rsidR="00E040B8" w:rsidRPr="00171E4E" w:rsidRDefault="00047E8C" w:rsidP="00D43D73">
      <w:pPr>
        <w:pStyle w:val="1"/>
        <w:keepNext w:val="0"/>
        <w:keepLines w:val="0"/>
        <w:adjustRightInd w:val="0"/>
        <w:snapToGrid w:val="0"/>
        <w:spacing w:before="0" w:after="0" w:line="240" w:lineRule="auto"/>
        <w:ind w:firstLineChars="200" w:firstLine="482"/>
        <w:rPr>
          <w:kern w:val="0"/>
          <w:sz w:val="24"/>
          <w:szCs w:val="24"/>
        </w:rPr>
      </w:pPr>
      <w:r w:rsidRPr="00171E4E">
        <w:rPr>
          <w:kern w:val="0"/>
          <w:sz w:val="24"/>
          <w:szCs w:val="24"/>
        </w:rPr>
        <w:t>9</w:t>
      </w:r>
      <w:r w:rsidR="00E040B8" w:rsidRPr="00171E4E">
        <w:rPr>
          <w:rFonts w:hint="eastAsia"/>
          <w:kern w:val="0"/>
          <w:sz w:val="24"/>
          <w:szCs w:val="24"/>
        </w:rPr>
        <w:t>、验收与测试标准</w:t>
      </w:r>
    </w:p>
    <w:p w:rsidR="00E040B8" w:rsidRPr="00171E4E" w:rsidRDefault="00047E8C" w:rsidP="00D43D73">
      <w:pPr>
        <w:pStyle w:val="2"/>
        <w:keepNext w:val="0"/>
        <w:keepLines w:val="0"/>
        <w:snapToGrid w:val="0"/>
        <w:spacing w:before="0" w:after="0" w:line="240" w:lineRule="auto"/>
        <w:ind w:firstLineChars="200" w:firstLine="480"/>
        <w:rPr>
          <w:rFonts w:eastAsia="宋体"/>
          <w:sz w:val="24"/>
          <w:szCs w:val="24"/>
        </w:rPr>
      </w:pPr>
      <w:r w:rsidRPr="00171E4E">
        <w:rPr>
          <w:rFonts w:eastAsia="宋体"/>
          <w:sz w:val="24"/>
          <w:szCs w:val="24"/>
        </w:rPr>
        <w:t>9</w:t>
      </w:r>
      <w:r w:rsidR="00E040B8" w:rsidRPr="00171E4E">
        <w:rPr>
          <w:rFonts w:eastAsia="宋体" w:hint="eastAsia"/>
          <w:sz w:val="24"/>
          <w:szCs w:val="24"/>
        </w:rPr>
        <w:t>.1</w:t>
      </w:r>
      <w:r w:rsidR="00E040B8" w:rsidRPr="00171E4E">
        <w:rPr>
          <w:rFonts w:eastAsia="宋体" w:hint="eastAsia"/>
          <w:sz w:val="24"/>
          <w:szCs w:val="24"/>
        </w:rPr>
        <w:t>型式试验</w:t>
      </w:r>
    </w:p>
    <w:p w:rsidR="00E040B8" w:rsidRPr="00171E4E" w:rsidRDefault="00E040B8" w:rsidP="00D43D73">
      <w:pPr>
        <w:snapToGrid w:val="0"/>
        <w:ind w:firstLineChars="200" w:firstLine="480"/>
        <w:rPr>
          <w:rFonts w:ascii="宋体" w:hAnsi="宋体"/>
          <w:sz w:val="24"/>
        </w:rPr>
      </w:pPr>
      <w:r w:rsidRPr="00171E4E">
        <w:rPr>
          <w:rFonts w:ascii="宋体" w:hAnsi="宋体" w:hint="eastAsia"/>
          <w:sz w:val="24"/>
        </w:rPr>
        <w:t>按</w:t>
      </w:r>
      <w:r w:rsidR="00D43D73" w:rsidRPr="00171E4E">
        <w:rPr>
          <w:rFonts w:ascii="宋体" w:hAnsi="宋体" w:hint="eastAsia"/>
          <w:sz w:val="24"/>
        </w:rPr>
        <w:t>产品</w:t>
      </w:r>
      <w:r w:rsidRPr="00171E4E">
        <w:rPr>
          <w:rFonts w:ascii="宋体" w:hAnsi="宋体" w:hint="eastAsia"/>
          <w:sz w:val="24"/>
        </w:rPr>
        <w:t>的标准进行型式试验并提供经国家认可权威机构认证第三方检测机构出具的相关试验报告。</w:t>
      </w:r>
    </w:p>
    <w:p w:rsidR="00E040B8" w:rsidRPr="00171E4E" w:rsidRDefault="00047E8C" w:rsidP="00D43D73">
      <w:pPr>
        <w:pStyle w:val="2"/>
        <w:keepNext w:val="0"/>
        <w:keepLines w:val="0"/>
        <w:snapToGrid w:val="0"/>
        <w:spacing w:before="0" w:after="0" w:line="240" w:lineRule="auto"/>
        <w:ind w:firstLineChars="200" w:firstLine="480"/>
        <w:rPr>
          <w:rFonts w:eastAsia="宋体"/>
          <w:sz w:val="24"/>
          <w:szCs w:val="24"/>
        </w:rPr>
      </w:pPr>
      <w:r w:rsidRPr="00171E4E">
        <w:rPr>
          <w:rFonts w:eastAsia="宋体"/>
          <w:sz w:val="24"/>
          <w:szCs w:val="24"/>
        </w:rPr>
        <w:t>9</w:t>
      </w:r>
      <w:r w:rsidR="00E040B8" w:rsidRPr="00171E4E">
        <w:rPr>
          <w:rFonts w:eastAsia="宋体" w:hint="eastAsia"/>
          <w:sz w:val="24"/>
          <w:szCs w:val="24"/>
        </w:rPr>
        <w:t>.2</w:t>
      </w:r>
      <w:r w:rsidR="00E040B8" w:rsidRPr="00171E4E">
        <w:rPr>
          <w:rFonts w:eastAsia="宋体" w:hint="eastAsia"/>
          <w:sz w:val="24"/>
          <w:szCs w:val="24"/>
        </w:rPr>
        <w:t>例行试验</w:t>
      </w:r>
    </w:p>
    <w:p w:rsidR="00E040B8" w:rsidRPr="00171E4E" w:rsidRDefault="00D43D73" w:rsidP="00D43D73">
      <w:pPr>
        <w:snapToGrid w:val="0"/>
        <w:ind w:firstLineChars="200" w:firstLine="480"/>
        <w:rPr>
          <w:rFonts w:ascii="宋体" w:hAnsi="宋体"/>
          <w:sz w:val="24"/>
        </w:rPr>
      </w:pPr>
      <w:r w:rsidRPr="00171E4E">
        <w:rPr>
          <w:rFonts w:ascii="宋体" w:hAnsi="宋体" w:hint="eastAsia"/>
          <w:sz w:val="24"/>
        </w:rPr>
        <w:t>按产品的标准进行例行试验并提供报告</w:t>
      </w:r>
      <w:r w:rsidR="00E040B8" w:rsidRPr="00171E4E">
        <w:rPr>
          <w:rFonts w:ascii="宋体" w:hAnsi="宋体" w:hint="eastAsia"/>
          <w:sz w:val="24"/>
        </w:rPr>
        <w:t>，试验时通知使用</w:t>
      </w:r>
      <w:proofErr w:type="gramStart"/>
      <w:r w:rsidR="00E040B8" w:rsidRPr="00171E4E">
        <w:rPr>
          <w:rFonts w:ascii="宋体" w:hAnsi="宋体" w:hint="eastAsia"/>
          <w:sz w:val="24"/>
        </w:rPr>
        <w:t>方现场</w:t>
      </w:r>
      <w:proofErr w:type="gramEnd"/>
      <w:r w:rsidR="00E040B8" w:rsidRPr="00171E4E">
        <w:rPr>
          <w:rFonts w:ascii="宋体" w:hAnsi="宋体" w:hint="eastAsia"/>
          <w:sz w:val="24"/>
        </w:rPr>
        <w:t>监造。</w:t>
      </w:r>
    </w:p>
    <w:p w:rsidR="00E040B8" w:rsidRPr="00171E4E" w:rsidRDefault="00047E8C" w:rsidP="00D43D73">
      <w:pPr>
        <w:pStyle w:val="2"/>
        <w:keepNext w:val="0"/>
        <w:keepLines w:val="0"/>
        <w:snapToGrid w:val="0"/>
        <w:spacing w:before="0" w:after="0" w:line="240" w:lineRule="auto"/>
        <w:ind w:firstLineChars="200" w:firstLine="480"/>
        <w:rPr>
          <w:rFonts w:eastAsia="宋体"/>
          <w:sz w:val="24"/>
          <w:szCs w:val="24"/>
        </w:rPr>
      </w:pPr>
      <w:r w:rsidRPr="00171E4E">
        <w:rPr>
          <w:rFonts w:eastAsia="宋体"/>
          <w:sz w:val="24"/>
          <w:szCs w:val="24"/>
        </w:rPr>
        <w:t>9</w:t>
      </w:r>
      <w:r w:rsidR="00E040B8" w:rsidRPr="00171E4E">
        <w:rPr>
          <w:rFonts w:eastAsia="宋体" w:hint="eastAsia"/>
          <w:sz w:val="24"/>
          <w:szCs w:val="24"/>
        </w:rPr>
        <w:t>.3</w:t>
      </w:r>
      <w:r w:rsidR="00E040B8" w:rsidRPr="00171E4E">
        <w:rPr>
          <w:rFonts w:eastAsia="宋体" w:hint="eastAsia"/>
          <w:sz w:val="24"/>
          <w:szCs w:val="24"/>
        </w:rPr>
        <w:t>安装后的现场试验</w:t>
      </w:r>
    </w:p>
    <w:p w:rsidR="00E040B8" w:rsidRPr="00171E4E" w:rsidRDefault="00E040B8" w:rsidP="00D43D73">
      <w:pPr>
        <w:snapToGrid w:val="0"/>
        <w:ind w:firstLineChars="200" w:firstLine="480"/>
        <w:rPr>
          <w:rFonts w:ascii="宋体" w:hAnsi="宋体"/>
          <w:sz w:val="24"/>
        </w:rPr>
      </w:pPr>
      <w:r w:rsidRPr="00171E4E">
        <w:rPr>
          <w:rFonts w:ascii="宋体" w:hAnsi="宋体" w:hint="eastAsia"/>
          <w:sz w:val="24"/>
        </w:rPr>
        <w:t>设备安装后应进行试验</w:t>
      </w:r>
      <w:r w:rsidR="00D43D73" w:rsidRPr="00171E4E">
        <w:rPr>
          <w:rFonts w:ascii="宋体" w:hAnsi="宋体" w:hint="eastAsia"/>
          <w:sz w:val="24"/>
        </w:rPr>
        <w:t>和调试</w:t>
      </w:r>
      <w:r w:rsidRPr="00171E4E">
        <w:rPr>
          <w:rFonts w:ascii="宋体" w:hAnsi="宋体" w:hint="eastAsia"/>
          <w:sz w:val="24"/>
        </w:rPr>
        <w:t>，以检查设备性能、动作的正确性</w:t>
      </w:r>
      <w:r w:rsidR="00D43D73" w:rsidRPr="00171E4E">
        <w:rPr>
          <w:rFonts w:ascii="宋体" w:hAnsi="宋体" w:hint="eastAsia"/>
          <w:sz w:val="24"/>
        </w:rPr>
        <w:t>，满足各项功能需求</w:t>
      </w:r>
      <w:r w:rsidRPr="00171E4E">
        <w:rPr>
          <w:rFonts w:ascii="宋体" w:hAnsi="宋体" w:hint="eastAsia"/>
          <w:sz w:val="24"/>
        </w:rPr>
        <w:t>。</w:t>
      </w:r>
    </w:p>
    <w:p w:rsidR="00E040B8" w:rsidRPr="00171E4E" w:rsidRDefault="00047E8C" w:rsidP="00D43D73">
      <w:pPr>
        <w:pStyle w:val="2"/>
        <w:keepNext w:val="0"/>
        <w:keepLines w:val="0"/>
        <w:snapToGrid w:val="0"/>
        <w:spacing w:before="0" w:after="0" w:line="240" w:lineRule="auto"/>
        <w:ind w:firstLineChars="200" w:firstLine="480"/>
        <w:rPr>
          <w:rFonts w:eastAsia="宋体"/>
          <w:sz w:val="24"/>
          <w:szCs w:val="24"/>
        </w:rPr>
      </w:pPr>
      <w:r w:rsidRPr="00171E4E">
        <w:rPr>
          <w:rFonts w:eastAsia="宋体"/>
          <w:sz w:val="24"/>
          <w:szCs w:val="24"/>
        </w:rPr>
        <w:t>9</w:t>
      </w:r>
      <w:r w:rsidR="00E040B8" w:rsidRPr="00171E4E">
        <w:rPr>
          <w:rFonts w:eastAsia="宋体" w:hint="eastAsia"/>
          <w:sz w:val="24"/>
          <w:szCs w:val="24"/>
        </w:rPr>
        <w:t>.</w:t>
      </w:r>
      <w:r w:rsidR="00D43D73" w:rsidRPr="00171E4E">
        <w:rPr>
          <w:rFonts w:eastAsia="宋体"/>
          <w:sz w:val="24"/>
          <w:szCs w:val="24"/>
        </w:rPr>
        <w:t>4</w:t>
      </w:r>
      <w:r w:rsidR="00E040B8" w:rsidRPr="00171E4E">
        <w:rPr>
          <w:rFonts w:eastAsia="宋体" w:hint="eastAsia"/>
          <w:sz w:val="24"/>
          <w:szCs w:val="24"/>
        </w:rPr>
        <w:t>设备监造</w:t>
      </w:r>
    </w:p>
    <w:p w:rsidR="00E040B8" w:rsidRPr="00171E4E" w:rsidRDefault="00337FBA" w:rsidP="00D43D73">
      <w:pPr>
        <w:snapToGrid w:val="0"/>
        <w:ind w:firstLineChars="200" w:firstLine="480"/>
        <w:rPr>
          <w:rFonts w:ascii="宋体" w:hAnsi="宋体"/>
          <w:sz w:val="24"/>
        </w:rPr>
      </w:pPr>
      <w:r w:rsidRPr="00171E4E">
        <w:rPr>
          <w:rFonts w:ascii="宋体" w:hAnsi="宋体" w:hint="eastAsia"/>
          <w:sz w:val="24"/>
        </w:rPr>
        <w:t>投标方</w:t>
      </w:r>
      <w:r w:rsidR="00E040B8" w:rsidRPr="00171E4E">
        <w:rPr>
          <w:rFonts w:ascii="宋体" w:hAnsi="宋体" w:hint="eastAsia"/>
          <w:sz w:val="24"/>
        </w:rPr>
        <w:t>必须在签订合同后10天之内以书面形式提供所供设备的制造进度表。在生产的关键过程和</w:t>
      </w:r>
      <w:proofErr w:type="gramStart"/>
      <w:r w:rsidR="00E040B8" w:rsidRPr="00171E4E">
        <w:rPr>
          <w:rFonts w:ascii="宋体" w:hAnsi="宋体" w:hint="eastAsia"/>
          <w:sz w:val="24"/>
        </w:rPr>
        <w:t>做相关</w:t>
      </w:r>
      <w:proofErr w:type="gramEnd"/>
      <w:r w:rsidR="00E040B8" w:rsidRPr="00171E4E">
        <w:rPr>
          <w:rFonts w:ascii="宋体" w:hAnsi="宋体" w:hint="eastAsia"/>
          <w:sz w:val="24"/>
        </w:rPr>
        <w:t>出厂试验时，厂家应邀请</w:t>
      </w:r>
      <w:r w:rsidRPr="00171E4E">
        <w:rPr>
          <w:rFonts w:ascii="宋体" w:hAnsi="宋体" w:hint="eastAsia"/>
          <w:sz w:val="24"/>
        </w:rPr>
        <w:t>招标</w:t>
      </w:r>
      <w:proofErr w:type="gramStart"/>
      <w:r w:rsidRPr="00171E4E">
        <w:rPr>
          <w:rFonts w:ascii="宋体" w:hAnsi="宋体" w:hint="eastAsia"/>
          <w:sz w:val="24"/>
        </w:rPr>
        <w:t>方</w:t>
      </w:r>
      <w:r w:rsidR="00E040B8" w:rsidRPr="00171E4E">
        <w:rPr>
          <w:rFonts w:ascii="宋体" w:hAnsi="宋体" w:hint="eastAsia"/>
          <w:sz w:val="24"/>
        </w:rPr>
        <w:t>相</w:t>
      </w:r>
      <w:proofErr w:type="gramEnd"/>
      <w:r w:rsidR="00E040B8" w:rsidRPr="00171E4E">
        <w:rPr>
          <w:rFonts w:ascii="宋体" w:hAnsi="宋体" w:hint="eastAsia"/>
          <w:sz w:val="24"/>
        </w:rPr>
        <w:t>关技术人员驻厂监造。监造和检验人员有权了解生产过程、查询质量。</w:t>
      </w:r>
      <w:r w:rsidR="00CD1127" w:rsidRPr="00171E4E">
        <w:rPr>
          <w:rFonts w:ascii="宋体" w:hAnsi="宋体" w:hint="eastAsia"/>
          <w:sz w:val="24"/>
        </w:rPr>
        <w:t>3人5天监造费用由投标方负责。</w:t>
      </w:r>
    </w:p>
    <w:p w:rsidR="00E040B8" w:rsidRPr="00171E4E" w:rsidRDefault="00337FBA" w:rsidP="00D43D73">
      <w:pPr>
        <w:snapToGrid w:val="0"/>
        <w:ind w:firstLineChars="200" w:firstLine="480"/>
        <w:rPr>
          <w:rFonts w:ascii="宋体" w:hAnsi="宋体"/>
          <w:sz w:val="24"/>
        </w:rPr>
      </w:pPr>
      <w:r w:rsidRPr="00171E4E">
        <w:rPr>
          <w:rFonts w:ascii="宋体" w:hAnsi="宋体" w:hint="eastAsia"/>
          <w:sz w:val="24"/>
        </w:rPr>
        <w:t>招标方</w:t>
      </w:r>
      <w:r w:rsidR="00E040B8" w:rsidRPr="00171E4E">
        <w:rPr>
          <w:rFonts w:ascii="宋体" w:hAnsi="宋体" w:hint="eastAsia"/>
          <w:sz w:val="24"/>
        </w:rPr>
        <w:t>可随时进厂监造，监造和检验人员有权了解生产过程、查询质量记录和参</w:t>
      </w:r>
      <w:r w:rsidR="00E040B8" w:rsidRPr="00171E4E">
        <w:rPr>
          <w:rFonts w:ascii="宋体" w:hAnsi="宋体" w:hint="eastAsia"/>
          <w:sz w:val="24"/>
        </w:rPr>
        <w:lastRenderedPageBreak/>
        <w:t>加各种试验。监造范围包括设备的设计、加工、制造、储运、材料采购、组装和试验等重要过程，关键部件的质量控制，进行见证、检验和审核。</w:t>
      </w:r>
    </w:p>
    <w:p w:rsidR="00E040B8" w:rsidRPr="00171E4E" w:rsidRDefault="00047E8C" w:rsidP="00D43D73">
      <w:pPr>
        <w:pStyle w:val="2"/>
        <w:keepNext w:val="0"/>
        <w:keepLines w:val="0"/>
        <w:snapToGrid w:val="0"/>
        <w:spacing w:before="0" w:after="0" w:line="240" w:lineRule="auto"/>
        <w:ind w:firstLineChars="200" w:firstLine="480"/>
        <w:rPr>
          <w:rFonts w:eastAsia="宋体"/>
          <w:sz w:val="24"/>
          <w:szCs w:val="24"/>
        </w:rPr>
      </w:pPr>
      <w:r w:rsidRPr="00171E4E">
        <w:rPr>
          <w:rFonts w:eastAsia="宋体"/>
          <w:sz w:val="24"/>
          <w:szCs w:val="24"/>
        </w:rPr>
        <w:t>9</w:t>
      </w:r>
      <w:r w:rsidR="00D43D73" w:rsidRPr="00171E4E">
        <w:rPr>
          <w:rFonts w:eastAsia="宋体"/>
          <w:sz w:val="24"/>
          <w:szCs w:val="24"/>
        </w:rPr>
        <w:t>.5</w:t>
      </w:r>
      <w:r w:rsidR="00E040B8" w:rsidRPr="00171E4E">
        <w:rPr>
          <w:rFonts w:eastAsia="宋体" w:hint="eastAsia"/>
          <w:sz w:val="24"/>
          <w:szCs w:val="24"/>
        </w:rPr>
        <w:t>最终验收</w:t>
      </w:r>
      <w:r w:rsidR="00E040B8" w:rsidRPr="00171E4E">
        <w:rPr>
          <w:rFonts w:eastAsia="宋体" w:hint="eastAsia"/>
          <w:sz w:val="24"/>
          <w:szCs w:val="24"/>
        </w:rPr>
        <w:t xml:space="preserve">  </w:t>
      </w:r>
    </w:p>
    <w:p w:rsidR="00E040B8" w:rsidRPr="00171E4E" w:rsidRDefault="00E040B8" w:rsidP="00E040B8">
      <w:pPr>
        <w:snapToGrid w:val="0"/>
        <w:rPr>
          <w:rFonts w:ascii="宋体" w:hAnsi="宋体"/>
          <w:sz w:val="24"/>
        </w:rPr>
      </w:pPr>
      <w:r w:rsidRPr="00171E4E">
        <w:rPr>
          <w:rFonts w:ascii="宋体" w:hAnsi="宋体" w:hint="eastAsia"/>
          <w:sz w:val="24"/>
        </w:rPr>
        <w:t xml:space="preserve">   设备连续运行30天无故障，提供完整的操作手册、维护手册、出厂试验报告、产品合格证、易损件、备品备件及</w:t>
      </w:r>
      <w:proofErr w:type="gramStart"/>
      <w:r w:rsidRPr="00171E4E">
        <w:rPr>
          <w:rFonts w:ascii="宋体" w:hAnsi="宋体" w:hint="eastAsia"/>
          <w:sz w:val="24"/>
        </w:rPr>
        <w:t>专用工</w:t>
      </w:r>
      <w:proofErr w:type="gramEnd"/>
      <w:r w:rsidRPr="00171E4E">
        <w:rPr>
          <w:rFonts w:ascii="宋体" w:hAnsi="宋体" w:hint="eastAsia"/>
          <w:sz w:val="24"/>
        </w:rPr>
        <w:t xml:space="preserve">器具清单等（含型号、供应商信息）。  </w:t>
      </w:r>
    </w:p>
    <w:p w:rsidR="00E040B8" w:rsidRPr="00171E4E" w:rsidRDefault="00047E8C" w:rsidP="00D43D73">
      <w:pPr>
        <w:pStyle w:val="2"/>
        <w:keepNext w:val="0"/>
        <w:keepLines w:val="0"/>
        <w:snapToGrid w:val="0"/>
        <w:spacing w:before="0" w:after="0" w:line="240" w:lineRule="auto"/>
        <w:ind w:firstLineChars="200" w:firstLine="480"/>
        <w:rPr>
          <w:rFonts w:eastAsia="宋体"/>
          <w:sz w:val="24"/>
          <w:szCs w:val="24"/>
        </w:rPr>
      </w:pPr>
      <w:r w:rsidRPr="00171E4E">
        <w:rPr>
          <w:rFonts w:eastAsia="宋体"/>
          <w:sz w:val="24"/>
          <w:szCs w:val="24"/>
        </w:rPr>
        <w:t>9</w:t>
      </w:r>
      <w:r w:rsidR="00D43D73" w:rsidRPr="00171E4E">
        <w:rPr>
          <w:rFonts w:eastAsia="宋体"/>
          <w:sz w:val="24"/>
          <w:szCs w:val="24"/>
        </w:rPr>
        <w:t>.6</w:t>
      </w:r>
      <w:r w:rsidR="00E040B8" w:rsidRPr="00171E4E">
        <w:rPr>
          <w:rFonts w:eastAsia="宋体" w:hint="eastAsia"/>
          <w:sz w:val="24"/>
          <w:szCs w:val="24"/>
        </w:rPr>
        <w:t>设备出厂要求</w:t>
      </w:r>
    </w:p>
    <w:p w:rsidR="00E040B8" w:rsidRPr="00171E4E" w:rsidRDefault="00D43D73" w:rsidP="00D43D73">
      <w:pPr>
        <w:snapToGrid w:val="0"/>
        <w:ind w:firstLineChars="200" w:firstLine="480"/>
        <w:rPr>
          <w:rFonts w:ascii="宋体" w:hAnsi="宋体"/>
          <w:sz w:val="24"/>
        </w:rPr>
      </w:pPr>
      <w:r w:rsidRPr="00171E4E">
        <w:rPr>
          <w:rFonts w:ascii="宋体" w:hAnsi="宋体" w:hint="eastAsia"/>
          <w:sz w:val="24"/>
        </w:rPr>
        <w:t>设备</w:t>
      </w:r>
      <w:r w:rsidR="00E040B8" w:rsidRPr="00171E4E">
        <w:rPr>
          <w:rFonts w:ascii="宋体" w:hAnsi="宋体" w:hint="eastAsia"/>
          <w:sz w:val="24"/>
        </w:rPr>
        <w:t>出厂时需加盖：公司公章、质量部公章、工程部公章，三章合一方可出厂。</w:t>
      </w:r>
    </w:p>
    <w:p w:rsidR="00E040B8" w:rsidRPr="00171E4E" w:rsidRDefault="00D43D73" w:rsidP="00D43D73">
      <w:pPr>
        <w:pStyle w:val="1"/>
        <w:keepNext w:val="0"/>
        <w:keepLines w:val="0"/>
        <w:adjustRightInd w:val="0"/>
        <w:snapToGrid w:val="0"/>
        <w:spacing w:before="0" w:after="0" w:line="240" w:lineRule="auto"/>
        <w:ind w:firstLineChars="200" w:firstLine="482"/>
        <w:rPr>
          <w:kern w:val="0"/>
          <w:sz w:val="24"/>
          <w:szCs w:val="24"/>
        </w:rPr>
      </w:pPr>
      <w:r w:rsidRPr="00171E4E">
        <w:rPr>
          <w:rFonts w:hint="eastAsia"/>
          <w:kern w:val="0"/>
          <w:sz w:val="24"/>
          <w:szCs w:val="24"/>
        </w:rPr>
        <w:t>1</w:t>
      </w:r>
      <w:r w:rsidR="00047E8C" w:rsidRPr="00171E4E">
        <w:rPr>
          <w:kern w:val="0"/>
          <w:sz w:val="24"/>
          <w:szCs w:val="24"/>
        </w:rPr>
        <w:t>0</w:t>
      </w:r>
      <w:r w:rsidR="00E040B8" w:rsidRPr="00171E4E">
        <w:rPr>
          <w:rFonts w:hint="eastAsia"/>
          <w:kern w:val="0"/>
          <w:sz w:val="24"/>
          <w:szCs w:val="24"/>
        </w:rPr>
        <w:t>、其他要求</w:t>
      </w:r>
    </w:p>
    <w:p w:rsidR="00E040B8" w:rsidRDefault="00E040B8" w:rsidP="00D43D73">
      <w:pPr>
        <w:snapToGrid w:val="0"/>
        <w:ind w:firstLineChars="200" w:firstLine="480"/>
        <w:rPr>
          <w:rFonts w:ascii="宋体" w:hAnsi="宋体"/>
          <w:sz w:val="24"/>
        </w:rPr>
      </w:pPr>
      <w:r w:rsidRPr="00171E4E">
        <w:rPr>
          <w:rFonts w:ascii="宋体" w:hAnsi="宋体" w:hint="eastAsia"/>
          <w:sz w:val="24"/>
        </w:rPr>
        <w:t>出厂试验监督时</w:t>
      </w:r>
      <w:r w:rsidR="00337FBA" w:rsidRPr="00171E4E">
        <w:rPr>
          <w:rFonts w:ascii="宋体" w:hAnsi="宋体" w:hint="eastAsia"/>
          <w:sz w:val="24"/>
        </w:rPr>
        <w:t>招标方</w:t>
      </w:r>
      <w:r w:rsidRPr="00171E4E">
        <w:rPr>
          <w:rFonts w:ascii="宋体" w:hAnsi="宋体" w:hint="eastAsia"/>
          <w:sz w:val="24"/>
        </w:rPr>
        <w:t>管理运行维护人员到厂家进行原理、参数设置等理论学习和操作故障处理等实操工作系统培训，提前修改、完善规程。现场施工时</w:t>
      </w:r>
      <w:r w:rsidR="00337FBA" w:rsidRPr="00171E4E">
        <w:rPr>
          <w:rFonts w:ascii="宋体" w:hAnsi="宋体" w:hint="eastAsia"/>
          <w:sz w:val="24"/>
        </w:rPr>
        <w:t>投标方</w:t>
      </w:r>
      <w:r w:rsidRPr="00171E4E">
        <w:rPr>
          <w:rFonts w:ascii="宋体" w:hAnsi="宋体" w:hint="eastAsia"/>
          <w:sz w:val="24"/>
        </w:rPr>
        <w:t>应选派</w:t>
      </w:r>
      <w:r w:rsidR="00D43D73" w:rsidRPr="00171E4E">
        <w:rPr>
          <w:rFonts w:ascii="宋体" w:hAnsi="宋体" w:hint="eastAsia"/>
          <w:sz w:val="24"/>
        </w:rPr>
        <w:t>生产厂</w:t>
      </w:r>
      <w:r w:rsidRPr="00171E4E">
        <w:rPr>
          <w:rFonts w:ascii="宋体" w:hAnsi="宋体" w:hint="eastAsia"/>
          <w:sz w:val="24"/>
        </w:rPr>
        <w:t>原厂有经验的技术人员（提供证明材料）进行指导，并再次对全体运行维护人员进行全覆盖培训、核对操作规程。通过技术指导使已方人员能够掌握合同设备和系统的基础知识、性能特点、技术要求和实际操作，并能相对独立地进行日常的操作、管理、维护和指配，对常见故障可进行分析和处理。</w:t>
      </w:r>
    </w:p>
    <w:p w:rsidR="00217800" w:rsidRPr="00171E4E" w:rsidRDefault="00217800" w:rsidP="00D43D73">
      <w:pPr>
        <w:snapToGrid w:val="0"/>
        <w:ind w:firstLineChars="200" w:firstLine="480"/>
        <w:rPr>
          <w:rFonts w:ascii="宋体" w:hAnsi="宋体"/>
          <w:sz w:val="24"/>
        </w:rPr>
      </w:pPr>
      <w:r>
        <w:rPr>
          <w:rFonts w:ascii="宋体" w:hAnsi="宋体" w:hint="eastAsia"/>
          <w:sz w:val="24"/>
        </w:rPr>
        <w:t>投标方需提供</w:t>
      </w:r>
      <w:r w:rsidR="00E82AC1">
        <w:rPr>
          <w:rFonts w:ascii="宋体" w:hAnsi="宋体" w:hint="eastAsia"/>
          <w:sz w:val="24"/>
        </w:rPr>
        <w:t>5项以上业绩并提供合同等证明材料。</w:t>
      </w:r>
    </w:p>
    <w:p w:rsidR="00E040B8" w:rsidRPr="00171E4E" w:rsidRDefault="00D43D73" w:rsidP="00D43D73">
      <w:pPr>
        <w:pStyle w:val="1"/>
        <w:keepNext w:val="0"/>
        <w:keepLines w:val="0"/>
        <w:adjustRightInd w:val="0"/>
        <w:snapToGrid w:val="0"/>
        <w:spacing w:before="0" w:after="0" w:line="240" w:lineRule="auto"/>
        <w:ind w:firstLineChars="200" w:firstLine="482"/>
        <w:rPr>
          <w:kern w:val="0"/>
          <w:sz w:val="24"/>
          <w:szCs w:val="24"/>
        </w:rPr>
      </w:pPr>
      <w:r w:rsidRPr="00171E4E">
        <w:rPr>
          <w:rFonts w:hint="eastAsia"/>
          <w:kern w:val="0"/>
          <w:sz w:val="24"/>
          <w:szCs w:val="24"/>
        </w:rPr>
        <w:t>1</w:t>
      </w:r>
      <w:r w:rsidR="00047E8C" w:rsidRPr="00171E4E">
        <w:rPr>
          <w:kern w:val="0"/>
          <w:sz w:val="24"/>
          <w:szCs w:val="24"/>
        </w:rPr>
        <w:t>1</w:t>
      </w:r>
      <w:r w:rsidR="00E040B8" w:rsidRPr="00171E4E">
        <w:rPr>
          <w:rFonts w:hint="eastAsia"/>
          <w:kern w:val="0"/>
          <w:sz w:val="24"/>
          <w:szCs w:val="24"/>
        </w:rPr>
        <w:t>.</w:t>
      </w:r>
      <w:r w:rsidR="00E040B8" w:rsidRPr="00171E4E">
        <w:rPr>
          <w:rFonts w:hint="eastAsia"/>
          <w:kern w:val="0"/>
          <w:sz w:val="24"/>
          <w:szCs w:val="24"/>
        </w:rPr>
        <w:t>供货期要求</w:t>
      </w:r>
    </w:p>
    <w:p w:rsidR="00E040B8" w:rsidRPr="00171E4E" w:rsidRDefault="00E040B8" w:rsidP="00525288">
      <w:pPr>
        <w:snapToGrid w:val="0"/>
        <w:ind w:firstLineChars="200" w:firstLine="480"/>
        <w:rPr>
          <w:rFonts w:ascii="宋体" w:hAnsi="宋体"/>
          <w:sz w:val="24"/>
        </w:rPr>
      </w:pPr>
      <w:r w:rsidRPr="00171E4E">
        <w:rPr>
          <w:rFonts w:ascii="宋体" w:hAnsi="宋体" w:hint="eastAsia"/>
          <w:sz w:val="24"/>
        </w:rPr>
        <w:t>供货期为2026年3月31前送到昆</w:t>
      </w:r>
      <w:proofErr w:type="gramStart"/>
      <w:r w:rsidRPr="00171E4E">
        <w:rPr>
          <w:rFonts w:ascii="宋体" w:hAnsi="宋体" w:hint="eastAsia"/>
          <w:sz w:val="24"/>
        </w:rPr>
        <w:t>纤</w:t>
      </w:r>
      <w:proofErr w:type="gramEnd"/>
      <w:r w:rsidRPr="00171E4E">
        <w:rPr>
          <w:rFonts w:ascii="宋体" w:hAnsi="宋体" w:hint="eastAsia"/>
          <w:sz w:val="24"/>
        </w:rPr>
        <w:t>公司指定位置，具体日期按照</w:t>
      </w:r>
      <w:r w:rsidR="00337FBA" w:rsidRPr="00171E4E">
        <w:rPr>
          <w:rFonts w:ascii="宋体" w:hAnsi="宋体" w:hint="eastAsia"/>
          <w:sz w:val="24"/>
        </w:rPr>
        <w:t>招标方</w:t>
      </w:r>
      <w:r w:rsidRPr="00171E4E">
        <w:rPr>
          <w:rFonts w:ascii="宋体" w:hAnsi="宋体" w:hint="eastAsia"/>
          <w:sz w:val="24"/>
        </w:rPr>
        <w:t>通知为准。设备通电上线运行72小时正常后，方可验收。</w:t>
      </w:r>
    </w:p>
    <w:p w:rsidR="00E040B8" w:rsidRPr="00171E4E" w:rsidRDefault="00525288" w:rsidP="00525288">
      <w:pPr>
        <w:pStyle w:val="1"/>
        <w:keepNext w:val="0"/>
        <w:keepLines w:val="0"/>
        <w:adjustRightInd w:val="0"/>
        <w:snapToGrid w:val="0"/>
        <w:spacing w:before="0" w:after="0" w:line="240" w:lineRule="auto"/>
        <w:ind w:firstLineChars="200" w:firstLine="482"/>
        <w:rPr>
          <w:kern w:val="0"/>
          <w:sz w:val="24"/>
          <w:szCs w:val="24"/>
        </w:rPr>
      </w:pPr>
      <w:r w:rsidRPr="00171E4E">
        <w:rPr>
          <w:rFonts w:hint="eastAsia"/>
          <w:kern w:val="0"/>
          <w:sz w:val="24"/>
          <w:szCs w:val="24"/>
        </w:rPr>
        <w:t>1</w:t>
      </w:r>
      <w:r w:rsidR="00047E8C" w:rsidRPr="00171E4E">
        <w:rPr>
          <w:kern w:val="0"/>
          <w:sz w:val="24"/>
          <w:szCs w:val="24"/>
        </w:rPr>
        <w:t>2</w:t>
      </w:r>
      <w:r w:rsidR="00E040B8" w:rsidRPr="00171E4E">
        <w:rPr>
          <w:rFonts w:hint="eastAsia"/>
          <w:kern w:val="0"/>
          <w:sz w:val="24"/>
          <w:szCs w:val="24"/>
        </w:rPr>
        <w:t>.</w:t>
      </w:r>
      <w:r w:rsidR="00E040B8" w:rsidRPr="00171E4E">
        <w:rPr>
          <w:rFonts w:hint="eastAsia"/>
          <w:kern w:val="0"/>
          <w:sz w:val="24"/>
          <w:szCs w:val="24"/>
        </w:rPr>
        <w:t>运输要求</w:t>
      </w:r>
    </w:p>
    <w:p w:rsidR="00E040B8" w:rsidRPr="00171E4E" w:rsidRDefault="00525288" w:rsidP="00525288">
      <w:pPr>
        <w:pStyle w:val="2"/>
        <w:keepNext w:val="0"/>
        <w:keepLines w:val="0"/>
        <w:snapToGrid w:val="0"/>
        <w:spacing w:before="0" w:after="0" w:line="240" w:lineRule="auto"/>
        <w:ind w:firstLineChars="200" w:firstLine="480"/>
        <w:rPr>
          <w:rFonts w:ascii="宋体" w:eastAsia="宋体" w:hAnsi="宋体"/>
          <w:sz w:val="24"/>
          <w:szCs w:val="24"/>
        </w:rPr>
      </w:pPr>
      <w:r w:rsidRPr="00171E4E">
        <w:rPr>
          <w:rFonts w:eastAsia="宋体"/>
          <w:sz w:val="24"/>
          <w:szCs w:val="24"/>
        </w:rPr>
        <w:t>1</w:t>
      </w:r>
      <w:r w:rsidR="00047E8C" w:rsidRPr="00171E4E">
        <w:rPr>
          <w:rFonts w:eastAsia="宋体"/>
          <w:sz w:val="24"/>
          <w:szCs w:val="24"/>
        </w:rPr>
        <w:t>2</w:t>
      </w:r>
      <w:r w:rsidR="00E040B8" w:rsidRPr="00171E4E">
        <w:rPr>
          <w:rFonts w:eastAsia="宋体" w:hint="eastAsia"/>
          <w:sz w:val="24"/>
          <w:szCs w:val="24"/>
        </w:rPr>
        <w:t>.1</w:t>
      </w:r>
      <w:r w:rsidR="00E040B8" w:rsidRPr="00171E4E">
        <w:rPr>
          <w:rFonts w:eastAsia="宋体" w:hint="eastAsia"/>
          <w:sz w:val="24"/>
          <w:szCs w:val="24"/>
        </w:rPr>
        <w:t>仓储、运输要求</w:t>
      </w:r>
    </w:p>
    <w:p w:rsidR="00E040B8" w:rsidRPr="00171E4E" w:rsidRDefault="00525288" w:rsidP="00525288">
      <w:pPr>
        <w:adjustRightInd w:val="0"/>
        <w:snapToGrid w:val="0"/>
        <w:ind w:firstLineChars="200" w:firstLine="480"/>
        <w:outlineLvl w:val="2"/>
        <w:rPr>
          <w:rFonts w:hAnsi="宋体"/>
          <w:sz w:val="24"/>
        </w:rPr>
      </w:pPr>
      <w:r w:rsidRPr="00171E4E">
        <w:rPr>
          <w:rFonts w:hAnsi="宋体"/>
          <w:sz w:val="24"/>
        </w:rPr>
        <w:t>1</w:t>
      </w:r>
      <w:r w:rsidR="00047E8C" w:rsidRPr="00171E4E">
        <w:rPr>
          <w:rFonts w:hAnsi="宋体"/>
          <w:sz w:val="24"/>
        </w:rPr>
        <w:t>2</w:t>
      </w:r>
      <w:r w:rsidR="00E040B8" w:rsidRPr="00171E4E">
        <w:rPr>
          <w:rFonts w:hAnsi="宋体" w:hint="eastAsia"/>
          <w:sz w:val="24"/>
        </w:rPr>
        <w:t>.1.1</w:t>
      </w:r>
      <w:r w:rsidR="00337FBA" w:rsidRPr="00171E4E">
        <w:rPr>
          <w:rFonts w:hAnsi="宋体" w:hint="eastAsia"/>
          <w:sz w:val="24"/>
        </w:rPr>
        <w:t>投标方</w:t>
      </w:r>
      <w:r w:rsidR="00E040B8" w:rsidRPr="00171E4E">
        <w:rPr>
          <w:rFonts w:hAnsi="宋体" w:hint="eastAsia"/>
          <w:sz w:val="24"/>
        </w:rPr>
        <w:t>负责办理将货物运抵招标文件规定的交货地点</w:t>
      </w:r>
      <w:r w:rsidRPr="00171E4E">
        <w:rPr>
          <w:rFonts w:hAnsi="宋体" w:hint="eastAsia"/>
          <w:sz w:val="24"/>
        </w:rPr>
        <w:t>（开关柜内组装的设备送至开关柜生产厂）</w:t>
      </w:r>
      <w:r w:rsidR="00E040B8" w:rsidRPr="00171E4E">
        <w:rPr>
          <w:rFonts w:hAnsi="宋体" w:hint="eastAsia"/>
          <w:sz w:val="24"/>
        </w:rPr>
        <w:t>，包括合同规定的保险和储存在内的一切事项，有关费用应包括在合同总价中，并且中标人应承担货物在途期间以及装卸过程中可能发生的毁损、丢失的法律风险。</w:t>
      </w:r>
    </w:p>
    <w:p w:rsidR="00E040B8" w:rsidRPr="00171E4E" w:rsidRDefault="00525288" w:rsidP="00525288">
      <w:pPr>
        <w:adjustRightInd w:val="0"/>
        <w:snapToGrid w:val="0"/>
        <w:ind w:firstLineChars="200" w:firstLine="480"/>
        <w:outlineLvl w:val="2"/>
        <w:rPr>
          <w:rFonts w:hAnsi="宋体"/>
          <w:sz w:val="24"/>
        </w:rPr>
      </w:pPr>
      <w:r w:rsidRPr="00171E4E">
        <w:rPr>
          <w:rFonts w:hAnsi="宋体"/>
          <w:sz w:val="24"/>
        </w:rPr>
        <w:t>1</w:t>
      </w:r>
      <w:r w:rsidR="00047E8C" w:rsidRPr="00171E4E">
        <w:rPr>
          <w:rFonts w:hAnsi="宋体"/>
          <w:sz w:val="24"/>
        </w:rPr>
        <w:t>2</w:t>
      </w:r>
      <w:r w:rsidR="00E040B8" w:rsidRPr="00171E4E">
        <w:rPr>
          <w:rFonts w:hAnsi="宋体" w:hint="eastAsia"/>
          <w:sz w:val="24"/>
        </w:rPr>
        <w:t>.1.2</w:t>
      </w:r>
      <w:r w:rsidR="00E040B8" w:rsidRPr="00171E4E">
        <w:rPr>
          <w:rFonts w:hAnsi="宋体" w:hint="eastAsia"/>
          <w:sz w:val="24"/>
        </w:rPr>
        <w:t>开关柜生产完成后由</w:t>
      </w:r>
      <w:r w:rsidR="00337FBA" w:rsidRPr="00171E4E">
        <w:rPr>
          <w:rFonts w:hAnsi="宋体" w:hint="eastAsia"/>
          <w:sz w:val="24"/>
        </w:rPr>
        <w:t>投标方</w:t>
      </w:r>
      <w:r w:rsidR="00E040B8" w:rsidRPr="00171E4E">
        <w:rPr>
          <w:rFonts w:hAnsi="宋体" w:hint="eastAsia"/>
          <w:sz w:val="24"/>
        </w:rPr>
        <w:t>负责储存保管直至</w:t>
      </w:r>
      <w:r w:rsidR="00337FBA" w:rsidRPr="00171E4E">
        <w:rPr>
          <w:rFonts w:hAnsi="宋体" w:hint="eastAsia"/>
          <w:sz w:val="24"/>
        </w:rPr>
        <w:t>招标方</w:t>
      </w:r>
      <w:r w:rsidR="00E040B8" w:rsidRPr="00171E4E">
        <w:rPr>
          <w:rFonts w:hAnsi="宋体" w:hint="eastAsia"/>
          <w:sz w:val="24"/>
        </w:rPr>
        <w:t>通知送货进厂，开关柜需存放于防尘、防震、干燥通风的库房内，温度控制在</w:t>
      </w:r>
      <w:r w:rsidR="00E040B8" w:rsidRPr="00171E4E">
        <w:rPr>
          <w:rFonts w:hAnsi="宋体" w:hint="eastAsia"/>
          <w:sz w:val="24"/>
        </w:rPr>
        <w:t xml:space="preserve"> 5-30</w:t>
      </w:r>
      <w:r w:rsidR="00E040B8" w:rsidRPr="00171E4E">
        <w:rPr>
          <w:rFonts w:hAnsi="宋体" w:hint="eastAsia"/>
          <w:sz w:val="24"/>
        </w:rPr>
        <w:t>℃，相对湿度不超过</w:t>
      </w:r>
      <w:r w:rsidR="00E040B8" w:rsidRPr="00171E4E">
        <w:rPr>
          <w:rFonts w:hAnsi="宋体" w:hint="eastAsia"/>
          <w:sz w:val="24"/>
        </w:rPr>
        <w:t xml:space="preserve"> 70%</w:t>
      </w:r>
      <w:r w:rsidR="00E040B8" w:rsidRPr="00171E4E">
        <w:rPr>
          <w:rFonts w:hAnsi="宋体" w:hint="eastAsia"/>
          <w:sz w:val="24"/>
        </w:rPr>
        <w:t>。库房内不得存在腐蚀性气体（如酸、碱、盐雾），避免金属部件氧化或绝缘材料老化。</w:t>
      </w:r>
    </w:p>
    <w:p w:rsidR="00E040B8" w:rsidRPr="00171E4E" w:rsidRDefault="00525288" w:rsidP="00525288">
      <w:pPr>
        <w:pStyle w:val="2"/>
        <w:keepNext w:val="0"/>
        <w:keepLines w:val="0"/>
        <w:snapToGrid w:val="0"/>
        <w:spacing w:before="0" w:after="0" w:line="240" w:lineRule="auto"/>
        <w:ind w:firstLineChars="200" w:firstLine="480"/>
        <w:rPr>
          <w:rFonts w:eastAsia="宋体"/>
          <w:sz w:val="24"/>
          <w:szCs w:val="24"/>
        </w:rPr>
      </w:pPr>
      <w:r w:rsidRPr="00171E4E">
        <w:rPr>
          <w:rFonts w:eastAsia="宋体"/>
          <w:sz w:val="24"/>
          <w:szCs w:val="24"/>
        </w:rPr>
        <w:t>1</w:t>
      </w:r>
      <w:r w:rsidR="00047E8C" w:rsidRPr="00171E4E">
        <w:rPr>
          <w:rFonts w:eastAsia="宋体"/>
          <w:sz w:val="24"/>
          <w:szCs w:val="24"/>
        </w:rPr>
        <w:t>2</w:t>
      </w:r>
      <w:r w:rsidR="00E040B8" w:rsidRPr="00171E4E">
        <w:rPr>
          <w:rFonts w:eastAsia="宋体" w:hint="eastAsia"/>
          <w:sz w:val="24"/>
          <w:szCs w:val="24"/>
        </w:rPr>
        <w:t>.</w:t>
      </w:r>
      <w:r w:rsidRPr="00171E4E">
        <w:rPr>
          <w:rFonts w:eastAsia="宋体"/>
          <w:sz w:val="24"/>
          <w:szCs w:val="24"/>
        </w:rPr>
        <w:t>2</w:t>
      </w:r>
      <w:r w:rsidRPr="00171E4E">
        <w:rPr>
          <w:rFonts w:eastAsia="宋体" w:hint="eastAsia"/>
          <w:sz w:val="24"/>
          <w:szCs w:val="24"/>
        </w:rPr>
        <w:t xml:space="preserve"> </w:t>
      </w:r>
      <w:r w:rsidR="00E040B8" w:rsidRPr="00171E4E">
        <w:rPr>
          <w:rFonts w:eastAsia="宋体" w:hint="eastAsia"/>
          <w:sz w:val="24"/>
          <w:szCs w:val="24"/>
        </w:rPr>
        <w:t>运输安全要求</w:t>
      </w:r>
    </w:p>
    <w:p w:rsidR="00E040B8" w:rsidRPr="00171E4E" w:rsidRDefault="00E040B8" w:rsidP="00525288">
      <w:pPr>
        <w:adjustRightInd w:val="0"/>
        <w:snapToGrid w:val="0"/>
        <w:ind w:firstLineChars="200" w:firstLine="480"/>
        <w:outlineLvl w:val="2"/>
        <w:rPr>
          <w:rFonts w:hAnsi="宋体"/>
          <w:sz w:val="24"/>
        </w:rPr>
      </w:pPr>
      <w:r w:rsidRPr="00171E4E">
        <w:rPr>
          <w:rFonts w:hAnsi="宋体" w:hint="eastAsia"/>
          <w:sz w:val="24"/>
        </w:rPr>
        <w:t>中标人应提供货物运至合同规定的最终目的地所需要的包装，以防止货物在运转中损坏或变质。这类包装应采取防潮、防晒、防锈、防腐蚀、防震动及防止其它损坏的必要保护措施，从而保护货物能够经受多次搬运、装卸及长途运输。</w:t>
      </w:r>
      <w:r w:rsidR="00337FBA" w:rsidRPr="00171E4E">
        <w:rPr>
          <w:rFonts w:hAnsi="宋体" w:hint="eastAsia"/>
          <w:sz w:val="24"/>
        </w:rPr>
        <w:t>投标方</w:t>
      </w:r>
      <w:r w:rsidRPr="00171E4E">
        <w:rPr>
          <w:rFonts w:hAnsi="宋体" w:hint="eastAsia"/>
          <w:sz w:val="24"/>
        </w:rPr>
        <w:t>应承</w:t>
      </w:r>
      <w:proofErr w:type="gramStart"/>
      <w:r w:rsidRPr="00171E4E">
        <w:rPr>
          <w:rFonts w:hAnsi="宋体" w:hint="eastAsia"/>
          <w:sz w:val="24"/>
        </w:rPr>
        <w:t>担由于</w:t>
      </w:r>
      <w:proofErr w:type="gramEnd"/>
      <w:r w:rsidRPr="00171E4E">
        <w:rPr>
          <w:rFonts w:hAnsi="宋体" w:hint="eastAsia"/>
          <w:sz w:val="24"/>
        </w:rPr>
        <w:t>其包装或其防护措施不妥而引起的货物锈蚀、损坏和丢失的任何损失的责任和费用。开关柜到货后，由</w:t>
      </w:r>
      <w:r w:rsidR="00337FBA" w:rsidRPr="00171E4E">
        <w:rPr>
          <w:rFonts w:hAnsi="宋体" w:hint="eastAsia"/>
          <w:sz w:val="24"/>
        </w:rPr>
        <w:t>投标方</w:t>
      </w:r>
      <w:r w:rsidRPr="00171E4E">
        <w:rPr>
          <w:rFonts w:hAnsi="宋体" w:hint="eastAsia"/>
          <w:sz w:val="24"/>
        </w:rPr>
        <w:t>负责装卸、放置至</w:t>
      </w:r>
      <w:r w:rsidR="00337FBA" w:rsidRPr="00171E4E">
        <w:rPr>
          <w:rFonts w:hAnsi="宋体" w:hint="eastAsia"/>
          <w:sz w:val="24"/>
        </w:rPr>
        <w:t>招标方</w:t>
      </w:r>
      <w:r w:rsidRPr="00171E4E">
        <w:rPr>
          <w:rFonts w:hAnsi="宋体" w:hint="eastAsia"/>
          <w:sz w:val="24"/>
        </w:rPr>
        <w:t>指定位置。</w:t>
      </w:r>
    </w:p>
    <w:p w:rsidR="00E040B8" w:rsidRPr="00171E4E" w:rsidRDefault="00525288" w:rsidP="00525288">
      <w:pPr>
        <w:pStyle w:val="2"/>
        <w:keepNext w:val="0"/>
        <w:keepLines w:val="0"/>
        <w:snapToGrid w:val="0"/>
        <w:spacing w:before="0" w:after="0" w:line="240" w:lineRule="auto"/>
        <w:ind w:firstLineChars="200" w:firstLine="480"/>
        <w:rPr>
          <w:rFonts w:eastAsia="宋体"/>
          <w:sz w:val="24"/>
          <w:szCs w:val="24"/>
        </w:rPr>
      </w:pPr>
      <w:r w:rsidRPr="00171E4E">
        <w:rPr>
          <w:rFonts w:eastAsia="宋体"/>
          <w:sz w:val="24"/>
          <w:szCs w:val="24"/>
        </w:rPr>
        <w:t>1</w:t>
      </w:r>
      <w:r w:rsidR="00047E8C" w:rsidRPr="00171E4E">
        <w:rPr>
          <w:rFonts w:eastAsia="宋体"/>
          <w:sz w:val="24"/>
          <w:szCs w:val="24"/>
        </w:rPr>
        <w:t>2</w:t>
      </w:r>
      <w:r w:rsidR="00E040B8" w:rsidRPr="00171E4E">
        <w:rPr>
          <w:rFonts w:eastAsia="宋体" w:hint="eastAsia"/>
          <w:sz w:val="24"/>
          <w:szCs w:val="24"/>
        </w:rPr>
        <w:t xml:space="preserve">.3 </w:t>
      </w:r>
      <w:r w:rsidR="00E040B8" w:rsidRPr="00171E4E">
        <w:rPr>
          <w:rFonts w:eastAsia="宋体" w:hint="eastAsia"/>
          <w:sz w:val="24"/>
          <w:szCs w:val="24"/>
        </w:rPr>
        <w:t>装运标记</w:t>
      </w:r>
    </w:p>
    <w:p w:rsidR="00E040B8" w:rsidRPr="00171E4E" w:rsidRDefault="00525288" w:rsidP="00525288">
      <w:pPr>
        <w:adjustRightInd w:val="0"/>
        <w:snapToGrid w:val="0"/>
        <w:ind w:firstLineChars="200" w:firstLine="480"/>
        <w:outlineLvl w:val="2"/>
        <w:rPr>
          <w:rFonts w:hAnsi="宋体"/>
          <w:sz w:val="24"/>
        </w:rPr>
      </w:pPr>
      <w:r w:rsidRPr="00171E4E">
        <w:rPr>
          <w:rFonts w:hAnsi="宋体"/>
          <w:sz w:val="24"/>
        </w:rPr>
        <w:t>1</w:t>
      </w:r>
      <w:r w:rsidR="00047E8C" w:rsidRPr="00171E4E">
        <w:rPr>
          <w:rFonts w:hAnsi="宋体"/>
          <w:sz w:val="24"/>
        </w:rPr>
        <w:t>2</w:t>
      </w:r>
      <w:r w:rsidR="00E040B8" w:rsidRPr="00171E4E">
        <w:rPr>
          <w:rFonts w:hAnsi="宋体" w:hint="eastAsia"/>
          <w:sz w:val="24"/>
        </w:rPr>
        <w:t>.3.1</w:t>
      </w:r>
      <w:r w:rsidR="00E040B8" w:rsidRPr="00171E4E">
        <w:rPr>
          <w:rFonts w:hAnsi="宋体" w:hint="eastAsia"/>
          <w:sz w:val="24"/>
        </w:rPr>
        <w:t>中标人应在每一包装箱的相邻四面用不可擦除的油漆和明显的中文字样做出以下标记：</w:t>
      </w:r>
    </w:p>
    <w:p w:rsidR="00E040B8" w:rsidRPr="00171E4E" w:rsidRDefault="00E040B8" w:rsidP="00525288">
      <w:pPr>
        <w:snapToGrid w:val="0"/>
        <w:ind w:firstLineChars="200" w:firstLine="480"/>
        <w:rPr>
          <w:rFonts w:ascii="宋体" w:hAnsi="宋体"/>
          <w:sz w:val="24"/>
        </w:rPr>
      </w:pPr>
      <w:r w:rsidRPr="00171E4E">
        <w:rPr>
          <w:rFonts w:ascii="宋体" w:hAnsi="宋体" w:hint="eastAsia"/>
          <w:sz w:val="24"/>
        </w:rPr>
        <w:t>（1）</w:t>
      </w:r>
      <w:r w:rsidRPr="00171E4E">
        <w:rPr>
          <w:rFonts w:ascii="宋体" w:hAnsi="宋体" w:hint="eastAsia"/>
          <w:sz w:val="24"/>
        </w:rPr>
        <w:tab/>
        <w:t>收货人</w:t>
      </w:r>
    </w:p>
    <w:p w:rsidR="00E040B8" w:rsidRPr="00171E4E" w:rsidRDefault="00E040B8" w:rsidP="00525288">
      <w:pPr>
        <w:snapToGrid w:val="0"/>
        <w:ind w:firstLineChars="200" w:firstLine="480"/>
        <w:rPr>
          <w:rFonts w:ascii="宋体" w:hAnsi="宋体"/>
          <w:sz w:val="24"/>
        </w:rPr>
      </w:pPr>
      <w:r w:rsidRPr="00171E4E">
        <w:rPr>
          <w:rFonts w:ascii="宋体" w:hAnsi="宋体" w:hint="eastAsia"/>
          <w:sz w:val="24"/>
        </w:rPr>
        <w:t>（2）</w:t>
      </w:r>
      <w:r w:rsidRPr="00171E4E">
        <w:rPr>
          <w:rFonts w:ascii="宋体" w:hAnsi="宋体" w:hint="eastAsia"/>
          <w:sz w:val="24"/>
        </w:rPr>
        <w:tab/>
        <w:t>合同号</w:t>
      </w:r>
    </w:p>
    <w:p w:rsidR="00E040B8" w:rsidRPr="00171E4E" w:rsidRDefault="00E040B8" w:rsidP="00525288">
      <w:pPr>
        <w:snapToGrid w:val="0"/>
        <w:ind w:firstLineChars="200" w:firstLine="480"/>
        <w:rPr>
          <w:rFonts w:ascii="宋体" w:hAnsi="宋体"/>
          <w:sz w:val="24"/>
        </w:rPr>
      </w:pPr>
      <w:r w:rsidRPr="00171E4E">
        <w:rPr>
          <w:rFonts w:ascii="宋体" w:hAnsi="宋体" w:hint="eastAsia"/>
          <w:sz w:val="24"/>
        </w:rPr>
        <w:t>（3）</w:t>
      </w:r>
      <w:r w:rsidRPr="00171E4E">
        <w:rPr>
          <w:rFonts w:ascii="宋体" w:hAnsi="宋体" w:hint="eastAsia"/>
          <w:sz w:val="24"/>
        </w:rPr>
        <w:tab/>
        <w:t>发货标记</w:t>
      </w:r>
    </w:p>
    <w:p w:rsidR="00E040B8" w:rsidRPr="00171E4E" w:rsidRDefault="00E040B8" w:rsidP="00525288">
      <w:pPr>
        <w:snapToGrid w:val="0"/>
        <w:ind w:firstLineChars="200" w:firstLine="480"/>
        <w:rPr>
          <w:rFonts w:ascii="宋体" w:hAnsi="宋体"/>
          <w:sz w:val="24"/>
        </w:rPr>
      </w:pPr>
      <w:r w:rsidRPr="00171E4E">
        <w:rPr>
          <w:rFonts w:ascii="宋体" w:hAnsi="宋体" w:hint="eastAsia"/>
          <w:sz w:val="24"/>
        </w:rPr>
        <w:t>（4）</w:t>
      </w:r>
      <w:r w:rsidRPr="00171E4E">
        <w:rPr>
          <w:rFonts w:ascii="宋体" w:hAnsi="宋体" w:hint="eastAsia"/>
          <w:sz w:val="24"/>
        </w:rPr>
        <w:tab/>
        <w:t xml:space="preserve">目的地 </w:t>
      </w:r>
    </w:p>
    <w:p w:rsidR="00E040B8" w:rsidRPr="00171E4E" w:rsidRDefault="00E040B8" w:rsidP="00525288">
      <w:pPr>
        <w:snapToGrid w:val="0"/>
        <w:ind w:firstLineChars="200" w:firstLine="480"/>
        <w:rPr>
          <w:rFonts w:ascii="宋体" w:hAnsi="宋体"/>
          <w:sz w:val="24"/>
        </w:rPr>
      </w:pPr>
      <w:r w:rsidRPr="00171E4E">
        <w:rPr>
          <w:rFonts w:ascii="宋体" w:hAnsi="宋体" w:hint="eastAsia"/>
          <w:sz w:val="24"/>
        </w:rPr>
        <w:t>（5）</w:t>
      </w:r>
      <w:r w:rsidRPr="00171E4E">
        <w:rPr>
          <w:rFonts w:ascii="宋体" w:hAnsi="宋体" w:hint="eastAsia"/>
          <w:sz w:val="24"/>
        </w:rPr>
        <w:tab/>
        <w:t>货物名称、品目号和箱号</w:t>
      </w:r>
    </w:p>
    <w:p w:rsidR="00E040B8" w:rsidRPr="00171E4E" w:rsidRDefault="00E040B8" w:rsidP="00525288">
      <w:pPr>
        <w:snapToGrid w:val="0"/>
        <w:ind w:firstLineChars="200" w:firstLine="480"/>
        <w:rPr>
          <w:rFonts w:ascii="宋体" w:hAnsi="宋体"/>
          <w:sz w:val="24"/>
        </w:rPr>
      </w:pPr>
      <w:r w:rsidRPr="00171E4E">
        <w:rPr>
          <w:rFonts w:ascii="宋体" w:hAnsi="宋体" w:hint="eastAsia"/>
          <w:sz w:val="24"/>
        </w:rPr>
        <w:t>（6）</w:t>
      </w:r>
      <w:r w:rsidRPr="00171E4E">
        <w:rPr>
          <w:rFonts w:ascii="宋体" w:hAnsi="宋体" w:hint="eastAsia"/>
          <w:sz w:val="24"/>
        </w:rPr>
        <w:tab/>
        <w:t>毛重／净重（用公斤表示）</w:t>
      </w:r>
    </w:p>
    <w:p w:rsidR="00E040B8" w:rsidRPr="00171E4E" w:rsidRDefault="00525288" w:rsidP="00525288">
      <w:pPr>
        <w:adjustRightInd w:val="0"/>
        <w:snapToGrid w:val="0"/>
        <w:ind w:firstLineChars="200" w:firstLine="480"/>
        <w:outlineLvl w:val="2"/>
        <w:rPr>
          <w:rFonts w:hAnsi="宋体"/>
          <w:sz w:val="24"/>
        </w:rPr>
      </w:pPr>
      <w:r w:rsidRPr="00171E4E">
        <w:rPr>
          <w:rFonts w:hAnsi="宋体"/>
          <w:sz w:val="24"/>
        </w:rPr>
        <w:t>1</w:t>
      </w:r>
      <w:r w:rsidR="00047E8C" w:rsidRPr="00171E4E">
        <w:rPr>
          <w:rFonts w:hAnsi="宋体"/>
          <w:sz w:val="24"/>
        </w:rPr>
        <w:t>2</w:t>
      </w:r>
      <w:r w:rsidR="00E040B8" w:rsidRPr="00171E4E">
        <w:rPr>
          <w:rFonts w:hAnsi="宋体" w:hint="eastAsia"/>
          <w:sz w:val="24"/>
        </w:rPr>
        <w:t>.3.2</w:t>
      </w:r>
      <w:r w:rsidR="00E040B8" w:rsidRPr="00171E4E">
        <w:rPr>
          <w:rFonts w:hAnsi="宋体" w:hint="eastAsia"/>
          <w:sz w:val="24"/>
        </w:rPr>
        <w:t>如果单件包装箱重量在吨（</w:t>
      </w:r>
      <w:r w:rsidR="00E040B8" w:rsidRPr="00171E4E">
        <w:rPr>
          <w:rFonts w:hAnsi="宋体" w:hint="eastAsia"/>
          <w:sz w:val="24"/>
        </w:rPr>
        <w:t>t</w:t>
      </w:r>
      <w:r w:rsidR="00E040B8" w:rsidRPr="00171E4E">
        <w:rPr>
          <w:rFonts w:hAnsi="宋体" w:hint="eastAsia"/>
          <w:sz w:val="24"/>
        </w:rPr>
        <w:t>）或</w:t>
      </w:r>
      <w:r w:rsidR="00E040B8" w:rsidRPr="00171E4E">
        <w:rPr>
          <w:rFonts w:hAnsi="宋体" w:hint="eastAsia"/>
          <w:sz w:val="24"/>
        </w:rPr>
        <w:t xml:space="preserve"> </w:t>
      </w:r>
      <w:r w:rsidR="00E040B8" w:rsidRPr="00171E4E">
        <w:rPr>
          <w:rFonts w:hAnsi="宋体" w:hint="eastAsia"/>
          <w:sz w:val="24"/>
        </w:rPr>
        <w:t>吨（</w:t>
      </w:r>
      <w:r w:rsidR="00E040B8" w:rsidRPr="00171E4E">
        <w:rPr>
          <w:rFonts w:hAnsi="宋体" w:hint="eastAsia"/>
          <w:sz w:val="24"/>
        </w:rPr>
        <w:t>t</w:t>
      </w:r>
      <w:r w:rsidR="00E040B8" w:rsidRPr="00171E4E">
        <w:rPr>
          <w:rFonts w:hAnsi="宋体" w:hint="eastAsia"/>
          <w:sz w:val="24"/>
        </w:rPr>
        <w:t>）以上，中标人应在包装箱的两侧用适当的运输标记标注“重心”和“吊装点”，以便装卸和搬运。根据货物的特点和</w:t>
      </w:r>
      <w:r w:rsidR="00E040B8" w:rsidRPr="00171E4E">
        <w:rPr>
          <w:rFonts w:hAnsi="宋体" w:hint="eastAsia"/>
          <w:sz w:val="24"/>
        </w:rPr>
        <w:lastRenderedPageBreak/>
        <w:t>运输的不同要求，中标人应在包装箱上清楚地标注“小心轻放”、“此端朝上，请勿倒置”、“保持干燥”等字样和其他适当的标志。</w:t>
      </w:r>
    </w:p>
    <w:p w:rsidR="00E040B8" w:rsidRPr="00171E4E" w:rsidRDefault="00E040B8" w:rsidP="00E040B8">
      <w:pPr>
        <w:snapToGrid w:val="0"/>
        <w:rPr>
          <w:rFonts w:ascii="宋体" w:hAnsi="宋体"/>
          <w:sz w:val="24"/>
        </w:rPr>
      </w:pPr>
    </w:p>
    <w:sectPr w:rsidR="00E040B8" w:rsidRPr="00171E4E">
      <w:headerReference w:type="even" r:id="rId17"/>
      <w:headerReference w:type="default" r:id="rId18"/>
      <w:footerReference w:type="even" r:id="rId19"/>
      <w:pgSz w:w="11906" w:h="16838"/>
      <w:pgMar w:top="1304" w:right="1418" w:bottom="1304" w:left="1701"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89D" w:rsidRDefault="00B7689D">
      <w:r>
        <w:separator/>
      </w:r>
    </w:p>
  </w:endnote>
  <w:endnote w:type="continuationSeparator" w:id="0">
    <w:p w:rsidR="00B7689D" w:rsidRDefault="00B7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方正书宋简体">
    <w:altName w:val="宋体"/>
    <w:charset w:val="86"/>
    <w:family w:val="script"/>
    <w:pitch w:val="default"/>
    <w:sig w:usb0="00000000" w:usb1="00000000" w:usb2="00000012" w:usb3="00000000" w:csb0="00040001" w:csb1="00000000"/>
  </w:font>
  <w:font w:name="SimSun-Identity-H">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478" w:rsidRDefault="00F91478">
    <w:pPr>
      <w:pStyle w:val="aff6"/>
      <w:ind w:firstLine="360"/>
      <w:rPr>
        <w:rStyle w:val="af4"/>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F91478" w:rsidRDefault="00F91478">
                          <w:pPr>
                            <w:pStyle w:val="aff6"/>
                            <w:ind w:firstLine="360"/>
                          </w:pPr>
                          <w:r>
                            <w:fldChar w:fldCharType="begin"/>
                          </w:r>
                          <w:r>
                            <w:rPr>
                              <w:rStyle w:val="af4"/>
                            </w:rPr>
                            <w:instrText xml:space="preserve">PAGE  </w:instrText>
                          </w:r>
                          <w:r>
                            <w:fldChar w:fldCharType="separate"/>
                          </w:r>
                          <w:r>
                            <w:rPr>
                              <w:rStyle w:val="af4"/>
                            </w:rPr>
                            <w:t>II</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HU9YfO8BAAC2AwAADgAAAAAAAAAAAAAAAAAuAgAAZHJzL2Uyb0RvYy54bWxQ&#10;SwECLQAUAAYACAAAACEADErw7tYAAAAFAQAADwAAAAAAAAAAAAAAAABJBAAAZHJzL2Rvd25yZXYu&#10;eG1sUEsFBgAAAAAEAAQA8wAAAEwFAAAAAA==&#10;" filled="f" stroked="f">
              <v:textbox style="mso-fit-shape-to-text:t" inset="0,0,0,0">
                <w:txbxContent>
                  <w:p w:rsidR="00F91478" w:rsidRDefault="00F91478">
                    <w:pPr>
                      <w:pStyle w:val="aff6"/>
                      <w:ind w:firstLine="360"/>
                    </w:pPr>
                    <w:r>
                      <w:fldChar w:fldCharType="begin"/>
                    </w:r>
                    <w:r>
                      <w:rPr>
                        <w:rStyle w:val="af4"/>
                      </w:rPr>
                      <w:instrText xml:space="preserve">PAGE  </w:instrText>
                    </w:r>
                    <w:r>
                      <w:fldChar w:fldCharType="separate"/>
                    </w:r>
                    <w:r>
                      <w:rPr>
                        <w:rStyle w:val="af4"/>
                      </w:rPr>
                      <w:t>II</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478" w:rsidRDefault="00F91478">
    <w:pPr>
      <w:pStyle w:val="aff9"/>
      <w:ind w:firstLine="360"/>
      <w:rPr>
        <w:rStyle w:val="af4"/>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207645"/>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207645"/>
                      </a:xfrm>
                      <a:prstGeom prst="rect">
                        <a:avLst/>
                      </a:prstGeom>
                      <a:noFill/>
                      <a:ln>
                        <a:noFill/>
                      </a:ln>
                    </wps:spPr>
                    <wps:txbx>
                      <w:txbxContent>
                        <w:p w:rsidR="00F91478" w:rsidRDefault="00F91478">
                          <w:pPr>
                            <w:pStyle w:val="aff9"/>
                            <w:ind w:firstLine="360"/>
                          </w:pPr>
                          <w:r>
                            <w:fldChar w:fldCharType="begin"/>
                          </w:r>
                          <w:r>
                            <w:rPr>
                              <w:rStyle w:val="af4"/>
                            </w:rPr>
                            <w:instrText xml:space="preserve">PAGE  </w:instrText>
                          </w:r>
                          <w:r>
                            <w:fldChar w:fldCharType="separate"/>
                          </w:r>
                          <w:r>
                            <w:rPr>
                              <w:rStyle w:val="af4"/>
                              <w:noProof/>
                            </w:rPr>
                            <w:t>23</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22.55pt;height:16.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" filled="f" stroked="f">
              <v:textbox style="mso-fit-shape-to-text:t" inset="0,0,0,0">
                <w:txbxContent>
                  <w:p w:rsidR="00F91478" w:rsidRDefault="00F91478">
                    <w:pPr>
                      <w:pStyle w:val="aff9"/>
                      <w:ind w:firstLine="360"/>
                    </w:pPr>
                    <w:r>
                      <w:fldChar w:fldCharType="begin"/>
                    </w:r>
                    <w:r>
                      <w:rPr>
                        <w:rStyle w:val="af4"/>
                      </w:rPr>
                      <w:instrText xml:space="preserve">PAGE  </w:instrText>
                    </w:r>
                    <w:r>
                      <w:fldChar w:fldCharType="separate"/>
                    </w:r>
                    <w:r>
                      <w:rPr>
                        <w:rStyle w:val="af4"/>
                        <w:noProof/>
                      </w:rPr>
                      <w:t>23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478" w:rsidRDefault="00F91478">
    <w:pPr>
      <w:pStyle w:val="ae"/>
      <w:ind w:firstLine="36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1450" cy="131445"/>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1445"/>
                      </a:xfrm>
                      <a:prstGeom prst="rect">
                        <a:avLst/>
                      </a:prstGeom>
                      <a:noFill/>
                      <a:ln>
                        <a:noFill/>
                      </a:ln>
                    </wps:spPr>
                    <wps:txbx>
                      <w:txbxContent>
                        <w:p w:rsidR="00F91478" w:rsidRDefault="00F91478">
                          <w:pPr>
                            <w:pStyle w:val="ae"/>
                          </w:pPr>
                          <w:r>
                            <w:fldChar w:fldCharType="begin"/>
                          </w:r>
                          <w:r>
                            <w:instrText xml:space="preserve"> PAGE  \* MERGEFORMAT </w:instrText>
                          </w:r>
                          <w:r>
                            <w:fldChar w:fldCharType="separate"/>
                          </w:r>
                          <w:r>
                            <w:rPr>
                              <w:noProof/>
                            </w:rPr>
                            <w:t>I</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13.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" filled="f" stroked="f">
              <v:textbox style="mso-fit-shape-to-text:t" inset="0,0,0,0">
                <w:txbxContent>
                  <w:p w:rsidR="00F91478" w:rsidRDefault="00F91478">
                    <w:pPr>
                      <w:pStyle w:val="ae"/>
                    </w:pPr>
                    <w:r>
                      <w:fldChar w:fldCharType="begin"/>
                    </w:r>
                    <w:r>
                      <w:instrText xml:space="preserve"> PAGE  \* MERGEFORMAT </w:instrText>
                    </w:r>
                    <w:r>
                      <w:fldChar w:fldCharType="separate"/>
                    </w:r>
                    <w:r>
                      <w:rPr>
                        <w:noProof/>
                      </w:rPr>
                      <w:t>I</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478" w:rsidRDefault="00F91478">
    <w:pPr>
      <w:pStyle w:val="ae"/>
      <w:ind w:firstLine="360"/>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91135" cy="131445"/>
              <wp:effectExtent l="0" t="0" r="0"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31445"/>
                      </a:xfrm>
                      <a:prstGeom prst="rect">
                        <a:avLst/>
                      </a:prstGeom>
                      <a:noFill/>
                      <a:ln>
                        <a:noFill/>
                      </a:ln>
                    </wps:spPr>
                    <wps:txbx>
                      <w:txbxContent>
                        <w:p w:rsidR="00F91478" w:rsidRDefault="00F91478">
                          <w:pPr>
                            <w:pStyle w:val="ae"/>
                          </w:pPr>
                          <w:r>
                            <w:fldChar w:fldCharType="begin"/>
                          </w:r>
                          <w:r>
                            <w:instrText xml:space="preserve"> PAGE  \* MERGEFORMAT </w:instrText>
                          </w:r>
                          <w:r>
                            <w:fldChar w:fldCharType="separate"/>
                          </w:r>
                          <w:r>
                            <w:rPr>
                              <w:noProof/>
                            </w:rPr>
                            <w:t>24</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0;margin-top:0;width:15.0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" filled="f" stroked="f">
              <v:textbox style="mso-fit-shape-to-text:t" inset="0,0,0,0">
                <w:txbxContent>
                  <w:p w:rsidR="00F91478" w:rsidRDefault="00F91478">
                    <w:pPr>
                      <w:pStyle w:val="ae"/>
                    </w:pPr>
                    <w:r>
                      <w:fldChar w:fldCharType="begin"/>
                    </w:r>
                    <w:r>
                      <w:instrText xml:space="preserve"> PAGE  \* MERGEFORMAT </w:instrText>
                    </w:r>
                    <w:r>
                      <w:fldChar w:fldCharType="separate"/>
                    </w:r>
                    <w:r>
                      <w:rPr>
                        <w:noProof/>
                      </w:rPr>
                      <w:t>24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89D" w:rsidRDefault="00B7689D">
      <w:r>
        <w:separator/>
      </w:r>
    </w:p>
  </w:footnote>
  <w:footnote w:type="continuationSeparator" w:id="0">
    <w:p w:rsidR="00B7689D" w:rsidRDefault="00B76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478" w:rsidRDefault="00F91478">
    <w:pPr>
      <w:pStyle w:val="aff1"/>
      <w:tabs>
        <w:tab w:val="clear" w:pos="4154"/>
        <w:tab w:val="clear" w:pos="8306"/>
      </w:tabs>
      <w:ind w:right="360"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478" w:rsidRDefault="00F91478">
    <w:pPr>
      <w:pStyle w:val="af8"/>
      <w:ind w:right="105" w:firstLine="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478" w:rsidRDefault="00F91478">
    <w:pPr>
      <w:pStyle w:val="af"/>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478" w:rsidRDefault="00F91478">
    <w:pPr>
      <w:pStyle w:val="af"/>
      <w:jc w:val="both"/>
    </w:pPr>
    <w:r>
      <w:rPr>
        <w:rFonts w:hint="eastAsia"/>
      </w:rPr>
      <w:t>自动化系统（含五防系统）技术标书</w:t>
    </w: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478" w:rsidRDefault="00F91478">
    <w:pPr>
      <w:pStyle w:val="af"/>
      <w:jc w:val="both"/>
    </w:pPr>
    <w:r>
      <w:rPr>
        <w:rFonts w:hint="eastAsia"/>
      </w:rPr>
      <w:t>自动化系统（含五防系统）技术标书</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isLgl/>
      <w:lvlText w:val="%1"/>
      <w:lvlJc w:val="left"/>
      <w:pPr>
        <w:tabs>
          <w:tab w:val="left" w:pos="360"/>
        </w:tabs>
        <w:ind w:left="360" w:hanging="360"/>
      </w:pPr>
      <w:rPr>
        <w:rFonts w:hint="default"/>
      </w:rPr>
    </w:lvl>
    <w:lvl w:ilvl="1">
      <w:start w:val="1"/>
      <w:numFmt w:val="decimal"/>
      <w:lvlText w:val="4.%2"/>
      <w:lvlJc w:val="left"/>
      <w:pPr>
        <w:tabs>
          <w:tab w:val="left" w:pos="525"/>
        </w:tabs>
        <w:ind w:left="525" w:hanging="525"/>
      </w:pPr>
      <w:rPr>
        <w:rFonts w:hint="eastAsia"/>
      </w:rPr>
    </w:lvl>
    <w:lvl w:ilvl="2">
      <w:start w:val="1"/>
      <w:numFmt w:val="decimal"/>
      <w:isLgl/>
      <w:lvlText w:val="4.%2.%3"/>
      <w:lvlJc w:val="left"/>
      <w:pPr>
        <w:tabs>
          <w:tab w:val="left" w:pos="720"/>
        </w:tabs>
        <w:ind w:left="720" w:hanging="720"/>
      </w:pPr>
      <w:rPr>
        <w:rFonts w:ascii="Times New Roman" w:eastAsia="宋体" w:hAnsi="Times New Roman" w:cs="Times New Roman" w:hint="default"/>
      </w:rPr>
    </w:lvl>
    <w:lvl w:ilvl="3">
      <w:start w:val="1"/>
      <w:numFmt w:val="decimal"/>
      <w:isLgl/>
      <w:lvlText w:val="4.%2.%3.%4"/>
      <w:lvlJc w:val="left"/>
      <w:pPr>
        <w:tabs>
          <w:tab w:val="left" w:pos="851"/>
        </w:tabs>
        <w:ind w:left="0" w:firstLine="0"/>
      </w:pPr>
      <w:rPr>
        <w:rFonts w:hint="eastAsia"/>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1" w15:restartNumberingAfterBreak="0">
    <w:nsid w:val="0000000B"/>
    <w:multiLevelType w:val="multilevel"/>
    <w:tmpl w:val="0000000B"/>
    <w:lvl w:ilvl="0">
      <w:start w:val="1"/>
      <w:numFmt w:val="none"/>
      <w:pStyle w:val="a"/>
      <w:lvlText w:val="表"/>
      <w:lvlJc w:val="left"/>
      <w:pPr>
        <w:tabs>
          <w:tab w:val="left" w:pos="360"/>
        </w:tabs>
        <w:ind w:left="0" w:firstLine="0"/>
      </w:pPr>
      <w:rPr>
        <w:rFonts w:ascii="黑体" w:eastAsia="黑体" w:hint="eastAsia"/>
        <w:b/>
        <w:i w:val="0"/>
        <w:sz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2B"/>
    <w:multiLevelType w:val="multilevel"/>
    <w:tmpl w:val="0000002B"/>
    <w:lvl w:ilvl="0">
      <w:start w:val="1"/>
      <w:numFmt w:val="decimal"/>
      <w:lvlText w:val="(%1)"/>
      <w:lvlJc w:val="left"/>
      <w:pPr>
        <w:tabs>
          <w:tab w:val="left" w:pos="525"/>
        </w:tabs>
        <w:ind w:left="525"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34"/>
    <w:multiLevelType w:val="multilevel"/>
    <w:tmpl w:val="00000034"/>
    <w:lvl w:ilvl="0">
      <w:start w:val="1"/>
      <w:numFmt w:val="lowerLetter"/>
      <w:lvlText w:val="%1)"/>
      <w:lvlJc w:val="left"/>
      <w:pPr>
        <w:tabs>
          <w:tab w:val="left" w:pos="360"/>
        </w:tabs>
        <w:ind w:left="360" w:hanging="360"/>
      </w:pPr>
      <w:rPr>
        <w:rFonts w:hint="default"/>
      </w:rPr>
    </w:lvl>
    <w:lvl w:ilvl="1">
      <w:start w:val="1"/>
      <w:numFmt w:val="decimal"/>
      <w:isLgl/>
      <w:lvlText w:val="3.%2"/>
      <w:lvlJc w:val="left"/>
      <w:pPr>
        <w:tabs>
          <w:tab w:val="left" w:pos="525"/>
        </w:tabs>
        <w:ind w:left="525" w:hanging="525"/>
      </w:pPr>
      <w:rPr>
        <w:rFonts w:ascii="Times New Roman" w:eastAsia="宋体" w:hAnsi="Times New Roman" w:cs="Times New Roman" w:hint="default"/>
      </w:rPr>
    </w:lvl>
    <w:lvl w:ilvl="2">
      <w:start w:val="1"/>
      <w:numFmt w:val="decimal"/>
      <w:isLgl/>
      <w:lvlText w:val="3.%2.%3"/>
      <w:lvlJc w:val="left"/>
      <w:pPr>
        <w:tabs>
          <w:tab w:val="left" w:pos="720"/>
        </w:tabs>
        <w:ind w:left="720" w:hanging="720"/>
      </w:pPr>
      <w:rPr>
        <w:rFonts w:ascii="Times New Roman" w:eastAsia="宋体" w:hAnsi="Times New Roman" w:cs="Times New Roman" w:hint="default"/>
      </w:rPr>
    </w:lvl>
    <w:lvl w:ilvl="3">
      <w:start w:val="1"/>
      <w:numFmt w:val="decimal"/>
      <w:isLgl/>
      <w:lvlText w:val="3.%2.%3.%4"/>
      <w:lvlJc w:val="left"/>
      <w:pPr>
        <w:tabs>
          <w:tab w:val="left" w:pos="851"/>
        </w:tabs>
        <w:ind w:left="0" w:firstLine="0"/>
      </w:pPr>
      <w:rPr>
        <w:rFonts w:hint="eastAsia"/>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4" w15:restartNumberingAfterBreak="0">
    <w:nsid w:val="00000038"/>
    <w:multiLevelType w:val="multilevel"/>
    <w:tmpl w:val="00000038"/>
    <w:lvl w:ilvl="0">
      <w:start w:val="1"/>
      <w:numFmt w:val="decimal"/>
      <w:lvlText w:val="(%1)"/>
      <w:lvlJc w:val="left"/>
      <w:pPr>
        <w:tabs>
          <w:tab w:val="left" w:pos="525"/>
        </w:tabs>
        <w:ind w:left="525" w:hanging="420"/>
      </w:pPr>
      <w:rPr>
        <w:rFonts w:hint="eastAsia"/>
      </w:rPr>
    </w:lvl>
    <w:lvl w:ilvl="1">
      <w:start w:val="1"/>
      <w:numFmt w:val="lowerLetter"/>
      <w:lvlText w:val="%2)"/>
      <w:lvlJc w:val="left"/>
      <w:pPr>
        <w:tabs>
          <w:tab w:val="left" w:pos="525"/>
        </w:tabs>
        <w:ind w:left="525" w:hanging="420"/>
      </w:pPr>
    </w:lvl>
    <w:lvl w:ilvl="2">
      <w:start w:val="1"/>
      <w:numFmt w:val="lowerRoman"/>
      <w:lvlText w:val="%3."/>
      <w:lvlJc w:val="right"/>
      <w:pPr>
        <w:tabs>
          <w:tab w:val="left" w:pos="945"/>
        </w:tabs>
        <w:ind w:left="945" w:hanging="420"/>
      </w:pPr>
    </w:lvl>
    <w:lvl w:ilvl="3">
      <w:start w:val="1"/>
      <w:numFmt w:val="decimal"/>
      <w:lvlText w:val="%4."/>
      <w:lvlJc w:val="left"/>
      <w:pPr>
        <w:tabs>
          <w:tab w:val="left" w:pos="1365"/>
        </w:tabs>
        <w:ind w:left="1365" w:hanging="420"/>
      </w:pPr>
    </w:lvl>
    <w:lvl w:ilvl="4">
      <w:start w:val="1"/>
      <w:numFmt w:val="lowerLetter"/>
      <w:lvlText w:val="%5)"/>
      <w:lvlJc w:val="left"/>
      <w:pPr>
        <w:tabs>
          <w:tab w:val="left" w:pos="1785"/>
        </w:tabs>
        <w:ind w:left="1785" w:hanging="420"/>
      </w:pPr>
    </w:lvl>
    <w:lvl w:ilvl="5">
      <w:start w:val="1"/>
      <w:numFmt w:val="lowerRoman"/>
      <w:lvlText w:val="%6."/>
      <w:lvlJc w:val="right"/>
      <w:pPr>
        <w:tabs>
          <w:tab w:val="left" w:pos="2205"/>
        </w:tabs>
        <w:ind w:left="2205" w:hanging="420"/>
      </w:pPr>
    </w:lvl>
    <w:lvl w:ilvl="6">
      <w:start w:val="1"/>
      <w:numFmt w:val="decimal"/>
      <w:lvlText w:val="%7."/>
      <w:lvlJc w:val="left"/>
      <w:pPr>
        <w:tabs>
          <w:tab w:val="left" w:pos="2625"/>
        </w:tabs>
        <w:ind w:left="2625" w:hanging="420"/>
      </w:pPr>
    </w:lvl>
    <w:lvl w:ilvl="7">
      <w:start w:val="1"/>
      <w:numFmt w:val="lowerLetter"/>
      <w:lvlText w:val="%8)"/>
      <w:lvlJc w:val="left"/>
      <w:pPr>
        <w:tabs>
          <w:tab w:val="left" w:pos="3045"/>
        </w:tabs>
        <w:ind w:left="3045" w:hanging="420"/>
      </w:pPr>
    </w:lvl>
    <w:lvl w:ilvl="8">
      <w:start w:val="1"/>
      <w:numFmt w:val="lowerRoman"/>
      <w:lvlText w:val="%9."/>
      <w:lvlJc w:val="right"/>
      <w:pPr>
        <w:tabs>
          <w:tab w:val="left" w:pos="3465"/>
        </w:tabs>
        <w:ind w:left="3465" w:hanging="420"/>
      </w:pPr>
    </w:lvl>
  </w:abstractNum>
  <w:abstractNum w:abstractNumId="5" w15:restartNumberingAfterBreak="0">
    <w:nsid w:val="0000003D"/>
    <w:multiLevelType w:val="multilevel"/>
    <w:tmpl w:val="0000003D"/>
    <w:lvl w:ilvl="0">
      <w:start w:val="1"/>
      <w:numFmt w:val="decimal"/>
      <w:lvlText w:val="(%1)"/>
      <w:lvlJc w:val="left"/>
      <w:pPr>
        <w:tabs>
          <w:tab w:val="left" w:pos="525"/>
        </w:tabs>
        <w:ind w:left="525"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40"/>
    <w:multiLevelType w:val="multilevel"/>
    <w:tmpl w:val="00000040"/>
    <w:lvl w:ilvl="0">
      <w:start w:val="1"/>
      <w:numFmt w:val="decimal"/>
      <w:lvlText w:val="(%1)"/>
      <w:lvlJc w:val="left"/>
      <w:pPr>
        <w:tabs>
          <w:tab w:val="left" w:pos="525"/>
        </w:tabs>
        <w:ind w:left="525" w:hanging="420"/>
      </w:pPr>
      <w:rPr>
        <w:rFonts w:hint="eastAsia"/>
      </w:rPr>
    </w:lvl>
    <w:lvl w:ilvl="1">
      <w:start w:val="1"/>
      <w:numFmt w:val="lowerLetter"/>
      <w:lvlText w:val="%2)"/>
      <w:lvlJc w:val="left"/>
      <w:pPr>
        <w:tabs>
          <w:tab w:val="left" w:pos="525"/>
        </w:tabs>
        <w:ind w:left="525" w:hanging="420"/>
      </w:pPr>
    </w:lvl>
    <w:lvl w:ilvl="2">
      <w:start w:val="1"/>
      <w:numFmt w:val="lowerRoman"/>
      <w:lvlText w:val="%3."/>
      <w:lvlJc w:val="right"/>
      <w:pPr>
        <w:tabs>
          <w:tab w:val="left" w:pos="945"/>
        </w:tabs>
        <w:ind w:left="945" w:hanging="420"/>
      </w:pPr>
    </w:lvl>
    <w:lvl w:ilvl="3">
      <w:start w:val="1"/>
      <w:numFmt w:val="decimal"/>
      <w:lvlText w:val="%4."/>
      <w:lvlJc w:val="left"/>
      <w:pPr>
        <w:tabs>
          <w:tab w:val="left" w:pos="1365"/>
        </w:tabs>
        <w:ind w:left="1365" w:hanging="420"/>
      </w:pPr>
    </w:lvl>
    <w:lvl w:ilvl="4">
      <w:start w:val="1"/>
      <w:numFmt w:val="lowerLetter"/>
      <w:lvlText w:val="%5)"/>
      <w:lvlJc w:val="left"/>
      <w:pPr>
        <w:tabs>
          <w:tab w:val="left" w:pos="1785"/>
        </w:tabs>
        <w:ind w:left="1785" w:hanging="420"/>
      </w:pPr>
    </w:lvl>
    <w:lvl w:ilvl="5">
      <w:start w:val="1"/>
      <w:numFmt w:val="lowerRoman"/>
      <w:lvlText w:val="%6."/>
      <w:lvlJc w:val="right"/>
      <w:pPr>
        <w:tabs>
          <w:tab w:val="left" w:pos="2205"/>
        </w:tabs>
        <w:ind w:left="2205" w:hanging="420"/>
      </w:pPr>
    </w:lvl>
    <w:lvl w:ilvl="6">
      <w:start w:val="1"/>
      <w:numFmt w:val="decimal"/>
      <w:lvlText w:val="%7."/>
      <w:lvlJc w:val="left"/>
      <w:pPr>
        <w:tabs>
          <w:tab w:val="left" w:pos="2625"/>
        </w:tabs>
        <w:ind w:left="2625" w:hanging="420"/>
      </w:pPr>
    </w:lvl>
    <w:lvl w:ilvl="7">
      <w:start w:val="1"/>
      <w:numFmt w:val="lowerLetter"/>
      <w:lvlText w:val="%8)"/>
      <w:lvlJc w:val="left"/>
      <w:pPr>
        <w:tabs>
          <w:tab w:val="left" w:pos="3045"/>
        </w:tabs>
        <w:ind w:left="3045" w:hanging="420"/>
      </w:pPr>
    </w:lvl>
    <w:lvl w:ilvl="8">
      <w:start w:val="1"/>
      <w:numFmt w:val="lowerRoman"/>
      <w:lvlText w:val="%9."/>
      <w:lvlJc w:val="right"/>
      <w:pPr>
        <w:tabs>
          <w:tab w:val="left" w:pos="3465"/>
        </w:tabs>
        <w:ind w:left="3465" w:hanging="420"/>
      </w:pPr>
    </w:lvl>
  </w:abstractNum>
  <w:abstractNum w:abstractNumId="7" w15:restartNumberingAfterBreak="0">
    <w:nsid w:val="00000047"/>
    <w:multiLevelType w:val="multilevel"/>
    <w:tmpl w:val="00000047"/>
    <w:lvl w:ilvl="0">
      <w:start w:val="1"/>
      <w:numFmt w:val="lowerLetter"/>
      <w:lvlText w:val="%1)"/>
      <w:lvlJc w:val="left"/>
      <w:pPr>
        <w:tabs>
          <w:tab w:val="left" w:pos="360"/>
        </w:tabs>
        <w:ind w:left="360" w:hanging="360"/>
      </w:pPr>
      <w:rPr>
        <w:rFonts w:hint="default"/>
      </w:rPr>
    </w:lvl>
    <w:lvl w:ilvl="1">
      <w:start w:val="1"/>
      <w:numFmt w:val="decimal"/>
      <w:isLgl/>
      <w:lvlText w:val="3.%2"/>
      <w:lvlJc w:val="left"/>
      <w:pPr>
        <w:tabs>
          <w:tab w:val="left" w:pos="525"/>
        </w:tabs>
        <w:ind w:left="525" w:hanging="525"/>
      </w:pPr>
      <w:rPr>
        <w:rFonts w:ascii="Times New Roman" w:eastAsia="宋体" w:hAnsi="Times New Roman" w:cs="Times New Roman" w:hint="default"/>
      </w:rPr>
    </w:lvl>
    <w:lvl w:ilvl="2">
      <w:start w:val="1"/>
      <w:numFmt w:val="decimal"/>
      <w:isLgl/>
      <w:lvlText w:val="3.%2.%3"/>
      <w:lvlJc w:val="left"/>
      <w:pPr>
        <w:tabs>
          <w:tab w:val="left" w:pos="720"/>
        </w:tabs>
        <w:ind w:left="720" w:hanging="720"/>
      </w:pPr>
      <w:rPr>
        <w:rFonts w:ascii="Times New Roman" w:eastAsia="宋体" w:hAnsi="Times New Roman" w:cs="Times New Roman" w:hint="default"/>
      </w:rPr>
    </w:lvl>
    <w:lvl w:ilvl="3">
      <w:start w:val="1"/>
      <w:numFmt w:val="decimal"/>
      <w:isLgl/>
      <w:lvlText w:val="3.%2.%3.%4"/>
      <w:lvlJc w:val="left"/>
      <w:pPr>
        <w:tabs>
          <w:tab w:val="left" w:pos="851"/>
        </w:tabs>
        <w:ind w:left="0" w:firstLine="0"/>
      </w:pPr>
      <w:rPr>
        <w:rFonts w:hint="eastAsia"/>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8" w15:restartNumberingAfterBreak="0">
    <w:nsid w:val="00000052"/>
    <w:multiLevelType w:val="multilevel"/>
    <w:tmpl w:val="00000052"/>
    <w:lvl w:ilvl="0">
      <w:start w:val="1"/>
      <w:numFmt w:val="lowerLetter"/>
      <w:lvlText w:val="%1)"/>
      <w:lvlJc w:val="left"/>
      <w:pPr>
        <w:tabs>
          <w:tab w:val="left" w:pos="360"/>
        </w:tabs>
        <w:ind w:left="360" w:hanging="360"/>
      </w:pPr>
      <w:rPr>
        <w:rFonts w:hint="default"/>
      </w:rPr>
    </w:lvl>
    <w:lvl w:ilvl="1">
      <w:start w:val="1"/>
      <w:numFmt w:val="decimal"/>
      <w:isLgl/>
      <w:lvlText w:val="3.%2"/>
      <w:lvlJc w:val="left"/>
      <w:pPr>
        <w:tabs>
          <w:tab w:val="left" w:pos="525"/>
        </w:tabs>
        <w:ind w:left="525" w:hanging="525"/>
      </w:pPr>
      <w:rPr>
        <w:rFonts w:ascii="Times New Roman" w:eastAsia="宋体" w:hAnsi="Times New Roman" w:cs="Times New Roman" w:hint="default"/>
      </w:rPr>
    </w:lvl>
    <w:lvl w:ilvl="2">
      <w:start w:val="1"/>
      <w:numFmt w:val="decimal"/>
      <w:isLgl/>
      <w:lvlText w:val="3.%2.%3"/>
      <w:lvlJc w:val="left"/>
      <w:pPr>
        <w:tabs>
          <w:tab w:val="left" w:pos="720"/>
        </w:tabs>
        <w:ind w:left="720" w:hanging="720"/>
      </w:pPr>
      <w:rPr>
        <w:rFonts w:ascii="Times New Roman" w:eastAsia="宋体" w:hAnsi="Times New Roman" w:cs="Times New Roman" w:hint="default"/>
      </w:rPr>
    </w:lvl>
    <w:lvl w:ilvl="3">
      <w:start w:val="1"/>
      <w:numFmt w:val="decimal"/>
      <w:isLgl/>
      <w:lvlText w:val="3.%2.%3.%4"/>
      <w:lvlJc w:val="left"/>
      <w:pPr>
        <w:tabs>
          <w:tab w:val="left" w:pos="851"/>
        </w:tabs>
        <w:ind w:left="0" w:firstLine="0"/>
      </w:pPr>
      <w:rPr>
        <w:rFonts w:hint="eastAsia"/>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9" w15:restartNumberingAfterBreak="0">
    <w:nsid w:val="00000054"/>
    <w:multiLevelType w:val="multilevel"/>
    <w:tmpl w:val="00000054"/>
    <w:lvl w:ilvl="0">
      <w:start w:val="1"/>
      <w:numFmt w:val="decimal"/>
      <w:lvlText w:val="(%1)"/>
      <w:lvlJc w:val="left"/>
      <w:pPr>
        <w:tabs>
          <w:tab w:val="left" w:pos="525"/>
        </w:tabs>
        <w:ind w:left="525"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1F401D6"/>
    <w:multiLevelType w:val="multilevel"/>
    <w:tmpl w:val="11F401D6"/>
    <w:lvl w:ilvl="0">
      <w:start w:val="1"/>
      <w:numFmt w:val="lowerLetter"/>
      <w:pStyle w:val="a0"/>
      <w:lvlText w:val="%1）"/>
      <w:lvlJc w:val="left"/>
      <w:pPr>
        <w:tabs>
          <w:tab w:val="left" w:pos="540"/>
        </w:tabs>
        <w:ind w:left="852" w:hanging="312"/>
      </w:pPr>
      <w:rPr>
        <w:rFonts w:hint="eastAsia"/>
        <w:color w:val="000000"/>
      </w:rPr>
    </w:lvl>
    <w:lvl w:ilvl="1">
      <w:start w:val="1"/>
      <w:numFmt w:val="lowerLetter"/>
      <w:lvlText w:val="%2)"/>
      <w:lvlJc w:val="left"/>
      <w:pPr>
        <w:ind w:left="1275" w:hanging="420"/>
      </w:pPr>
    </w:lvl>
    <w:lvl w:ilvl="2">
      <w:start w:val="10"/>
      <w:numFmt w:val="decimal"/>
      <w:lvlText w:val="%3"/>
      <w:lvlJc w:val="left"/>
      <w:pPr>
        <w:tabs>
          <w:tab w:val="left" w:pos="1725"/>
        </w:tabs>
        <w:ind w:left="1725" w:hanging="450"/>
      </w:pPr>
      <w:rPr>
        <w:rFonts w:hint="default"/>
      </w:r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num w:numId="1">
    <w:abstractNumId w:val="10"/>
  </w:num>
  <w:num w:numId="2">
    <w:abstractNumId w:val="1"/>
  </w:num>
  <w:num w:numId="3">
    <w:abstractNumId w:val="3"/>
  </w:num>
  <w:num w:numId="4">
    <w:abstractNumId w:val="8"/>
  </w:num>
  <w:num w:numId="5">
    <w:abstractNumId w:val="7"/>
  </w:num>
  <w:num w:numId="6">
    <w:abstractNumId w:val="0"/>
  </w:num>
  <w:num w:numId="7">
    <w:abstractNumId w:val="9"/>
  </w:num>
  <w:num w:numId="8">
    <w:abstractNumId w:val="6"/>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3D83"/>
    <w:rsid w:val="0002431E"/>
    <w:rsid w:val="00034979"/>
    <w:rsid w:val="000413F6"/>
    <w:rsid w:val="00041DF1"/>
    <w:rsid w:val="000448E0"/>
    <w:rsid w:val="00044B33"/>
    <w:rsid w:val="00047E8C"/>
    <w:rsid w:val="00063624"/>
    <w:rsid w:val="000A1F17"/>
    <w:rsid w:val="000A2ACE"/>
    <w:rsid w:val="000C111F"/>
    <w:rsid w:val="000D6EE5"/>
    <w:rsid w:val="000E11D8"/>
    <w:rsid w:val="000E41FC"/>
    <w:rsid w:val="00102584"/>
    <w:rsid w:val="001106C7"/>
    <w:rsid w:val="0011496F"/>
    <w:rsid w:val="00120467"/>
    <w:rsid w:val="00123407"/>
    <w:rsid w:val="00124C42"/>
    <w:rsid w:val="00137908"/>
    <w:rsid w:val="00171E4E"/>
    <w:rsid w:val="00172A27"/>
    <w:rsid w:val="001849AB"/>
    <w:rsid w:val="0019652A"/>
    <w:rsid w:val="001970C3"/>
    <w:rsid w:val="001A420C"/>
    <w:rsid w:val="001A7FA1"/>
    <w:rsid w:val="001B51F7"/>
    <w:rsid w:val="001C215B"/>
    <w:rsid w:val="001C3740"/>
    <w:rsid w:val="001F1E03"/>
    <w:rsid w:val="00210E7D"/>
    <w:rsid w:val="00213C41"/>
    <w:rsid w:val="002169C8"/>
    <w:rsid w:val="00217800"/>
    <w:rsid w:val="00217F79"/>
    <w:rsid w:val="00221DEE"/>
    <w:rsid w:val="00226AB5"/>
    <w:rsid w:val="00234896"/>
    <w:rsid w:val="00240529"/>
    <w:rsid w:val="00257E91"/>
    <w:rsid w:val="00260B04"/>
    <w:rsid w:val="00287E0E"/>
    <w:rsid w:val="0029185E"/>
    <w:rsid w:val="00297E20"/>
    <w:rsid w:val="002E55F7"/>
    <w:rsid w:val="00306161"/>
    <w:rsid w:val="003105F0"/>
    <w:rsid w:val="00325F51"/>
    <w:rsid w:val="00337FBA"/>
    <w:rsid w:val="00340AA5"/>
    <w:rsid w:val="00363C74"/>
    <w:rsid w:val="00364370"/>
    <w:rsid w:val="00365364"/>
    <w:rsid w:val="00381DE4"/>
    <w:rsid w:val="00386FEB"/>
    <w:rsid w:val="00393DC8"/>
    <w:rsid w:val="003A5D74"/>
    <w:rsid w:val="003C5256"/>
    <w:rsid w:val="003C70BC"/>
    <w:rsid w:val="003E155F"/>
    <w:rsid w:val="003F38B3"/>
    <w:rsid w:val="00410C5A"/>
    <w:rsid w:val="00412875"/>
    <w:rsid w:val="0042251B"/>
    <w:rsid w:val="00423104"/>
    <w:rsid w:val="0042687A"/>
    <w:rsid w:val="004278E8"/>
    <w:rsid w:val="00430C97"/>
    <w:rsid w:val="00443E23"/>
    <w:rsid w:val="00446F18"/>
    <w:rsid w:val="0045350B"/>
    <w:rsid w:val="00480037"/>
    <w:rsid w:val="00480210"/>
    <w:rsid w:val="00484398"/>
    <w:rsid w:val="00485A16"/>
    <w:rsid w:val="0048738A"/>
    <w:rsid w:val="00487A6C"/>
    <w:rsid w:val="004A0212"/>
    <w:rsid w:val="004A191A"/>
    <w:rsid w:val="004A4110"/>
    <w:rsid w:val="004B07B4"/>
    <w:rsid w:val="004B659E"/>
    <w:rsid w:val="004C56E9"/>
    <w:rsid w:val="004D29C3"/>
    <w:rsid w:val="004E065E"/>
    <w:rsid w:val="004E40BA"/>
    <w:rsid w:val="00501561"/>
    <w:rsid w:val="00525288"/>
    <w:rsid w:val="0053115B"/>
    <w:rsid w:val="005364CF"/>
    <w:rsid w:val="00536A67"/>
    <w:rsid w:val="005618B9"/>
    <w:rsid w:val="005A6638"/>
    <w:rsid w:val="005B14B3"/>
    <w:rsid w:val="005B7810"/>
    <w:rsid w:val="005B7E84"/>
    <w:rsid w:val="005D5B6B"/>
    <w:rsid w:val="005D727F"/>
    <w:rsid w:val="0060195D"/>
    <w:rsid w:val="00602BAD"/>
    <w:rsid w:val="00603295"/>
    <w:rsid w:val="00606D18"/>
    <w:rsid w:val="006143EB"/>
    <w:rsid w:val="0062208F"/>
    <w:rsid w:val="00623D49"/>
    <w:rsid w:val="00626E97"/>
    <w:rsid w:val="00627F3F"/>
    <w:rsid w:val="006409D5"/>
    <w:rsid w:val="00650113"/>
    <w:rsid w:val="00654255"/>
    <w:rsid w:val="00663FAB"/>
    <w:rsid w:val="00680FD4"/>
    <w:rsid w:val="0068412E"/>
    <w:rsid w:val="006873B5"/>
    <w:rsid w:val="006A1AA9"/>
    <w:rsid w:val="006C77C7"/>
    <w:rsid w:val="006D03DE"/>
    <w:rsid w:val="006E117C"/>
    <w:rsid w:val="006E1266"/>
    <w:rsid w:val="006E5E13"/>
    <w:rsid w:val="006F0187"/>
    <w:rsid w:val="006F6084"/>
    <w:rsid w:val="006F6674"/>
    <w:rsid w:val="00702E8A"/>
    <w:rsid w:val="00706636"/>
    <w:rsid w:val="0071316F"/>
    <w:rsid w:val="007166E8"/>
    <w:rsid w:val="0073632F"/>
    <w:rsid w:val="00745F4B"/>
    <w:rsid w:val="007502C1"/>
    <w:rsid w:val="00761F4A"/>
    <w:rsid w:val="00774DCE"/>
    <w:rsid w:val="007801EC"/>
    <w:rsid w:val="007933D6"/>
    <w:rsid w:val="0079578F"/>
    <w:rsid w:val="007A50D0"/>
    <w:rsid w:val="007D425E"/>
    <w:rsid w:val="007D53CC"/>
    <w:rsid w:val="007F34C3"/>
    <w:rsid w:val="007F6F91"/>
    <w:rsid w:val="00812547"/>
    <w:rsid w:val="00814E39"/>
    <w:rsid w:val="008173CA"/>
    <w:rsid w:val="00831A64"/>
    <w:rsid w:val="00841DE5"/>
    <w:rsid w:val="008517BB"/>
    <w:rsid w:val="00862B11"/>
    <w:rsid w:val="00863472"/>
    <w:rsid w:val="00863CD4"/>
    <w:rsid w:val="0088655E"/>
    <w:rsid w:val="00891AE1"/>
    <w:rsid w:val="008979DB"/>
    <w:rsid w:val="008A1E2A"/>
    <w:rsid w:val="008A6352"/>
    <w:rsid w:val="008B1D45"/>
    <w:rsid w:val="008B5377"/>
    <w:rsid w:val="008B5FAD"/>
    <w:rsid w:val="008C3926"/>
    <w:rsid w:val="008C5121"/>
    <w:rsid w:val="008C6C58"/>
    <w:rsid w:val="008E3D73"/>
    <w:rsid w:val="008E7763"/>
    <w:rsid w:val="008F6818"/>
    <w:rsid w:val="00944881"/>
    <w:rsid w:val="0095075F"/>
    <w:rsid w:val="00955A36"/>
    <w:rsid w:val="0097444A"/>
    <w:rsid w:val="00992DA4"/>
    <w:rsid w:val="009A07F0"/>
    <w:rsid w:val="009B5FD7"/>
    <w:rsid w:val="009B7DA6"/>
    <w:rsid w:val="009C24DF"/>
    <w:rsid w:val="009D448D"/>
    <w:rsid w:val="009E4199"/>
    <w:rsid w:val="009F4E1A"/>
    <w:rsid w:val="009F6BA2"/>
    <w:rsid w:val="00A02454"/>
    <w:rsid w:val="00A1025A"/>
    <w:rsid w:val="00A142BC"/>
    <w:rsid w:val="00A1561D"/>
    <w:rsid w:val="00A168B5"/>
    <w:rsid w:val="00A17939"/>
    <w:rsid w:val="00A3104A"/>
    <w:rsid w:val="00A313F6"/>
    <w:rsid w:val="00A46570"/>
    <w:rsid w:val="00A61F37"/>
    <w:rsid w:val="00A71421"/>
    <w:rsid w:val="00A7199E"/>
    <w:rsid w:val="00A82834"/>
    <w:rsid w:val="00A86AF3"/>
    <w:rsid w:val="00AA0845"/>
    <w:rsid w:val="00AA2CEA"/>
    <w:rsid w:val="00AA34C7"/>
    <w:rsid w:val="00AB0AA1"/>
    <w:rsid w:val="00AB0F03"/>
    <w:rsid w:val="00AB12F4"/>
    <w:rsid w:val="00AC5DA9"/>
    <w:rsid w:val="00AD3A50"/>
    <w:rsid w:val="00AE6725"/>
    <w:rsid w:val="00AE73A6"/>
    <w:rsid w:val="00AF2457"/>
    <w:rsid w:val="00AF59AE"/>
    <w:rsid w:val="00B14E48"/>
    <w:rsid w:val="00B17399"/>
    <w:rsid w:val="00B17888"/>
    <w:rsid w:val="00B2341A"/>
    <w:rsid w:val="00B26A5E"/>
    <w:rsid w:val="00B26C79"/>
    <w:rsid w:val="00B35C24"/>
    <w:rsid w:val="00B447A4"/>
    <w:rsid w:val="00B54CAD"/>
    <w:rsid w:val="00B550EA"/>
    <w:rsid w:val="00B554C3"/>
    <w:rsid w:val="00B62522"/>
    <w:rsid w:val="00B70DF7"/>
    <w:rsid w:val="00B752B1"/>
    <w:rsid w:val="00B7689D"/>
    <w:rsid w:val="00B81E8C"/>
    <w:rsid w:val="00B84303"/>
    <w:rsid w:val="00B85154"/>
    <w:rsid w:val="00BA73E9"/>
    <w:rsid w:val="00BB30CA"/>
    <w:rsid w:val="00BB5787"/>
    <w:rsid w:val="00BB680B"/>
    <w:rsid w:val="00BC0E44"/>
    <w:rsid w:val="00BC39D4"/>
    <w:rsid w:val="00BC6EFD"/>
    <w:rsid w:val="00BC71AB"/>
    <w:rsid w:val="00BD1B14"/>
    <w:rsid w:val="00BE09B6"/>
    <w:rsid w:val="00BE54D6"/>
    <w:rsid w:val="00C01EB0"/>
    <w:rsid w:val="00C17E22"/>
    <w:rsid w:val="00C2106F"/>
    <w:rsid w:val="00C22BF5"/>
    <w:rsid w:val="00C239D9"/>
    <w:rsid w:val="00C425BC"/>
    <w:rsid w:val="00C60755"/>
    <w:rsid w:val="00C61401"/>
    <w:rsid w:val="00C6661F"/>
    <w:rsid w:val="00C74536"/>
    <w:rsid w:val="00C86797"/>
    <w:rsid w:val="00C965A0"/>
    <w:rsid w:val="00CA0205"/>
    <w:rsid w:val="00CA564B"/>
    <w:rsid w:val="00CC2C40"/>
    <w:rsid w:val="00CC3B3E"/>
    <w:rsid w:val="00CC6DCD"/>
    <w:rsid w:val="00CD1127"/>
    <w:rsid w:val="00CF3D60"/>
    <w:rsid w:val="00D03395"/>
    <w:rsid w:val="00D1654C"/>
    <w:rsid w:val="00D177BF"/>
    <w:rsid w:val="00D17E49"/>
    <w:rsid w:val="00D34721"/>
    <w:rsid w:val="00D3767A"/>
    <w:rsid w:val="00D41E50"/>
    <w:rsid w:val="00D43D73"/>
    <w:rsid w:val="00D64024"/>
    <w:rsid w:val="00D64839"/>
    <w:rsid w:val="00D75D3D"/>
    <w:rsid w:val="00D80B85"/>
    <w:rsid w:val="00D93276"/>
    <w:rsid w:val="00D960EB"/>
    <w:rsid w:val="00D96733"/>
    <w:rsid w:val="00D9778D"/>
    <w:rsid w:val="00DA1781"/>
    <w:rsid w:val="00DA23BE"/>
    <w:rsid w:val="00DB6A56"/>
    <w:rsid w:val="00DC0168"/>
    <w:rsid w:val="00DC05E1"/>
    <w:rsid w:val="00DC43FE"/>
    <w:rsid w:val="00DC6422"/>
    <w:rsid w:val="00DD489B"/>
    <w:rsid w:val="00DD5682"/>
    <w:rsid w:val="00DE014C"/>
    <w:rsid w:val="00DE1B7E"/>
    <w:rsid w:val="00DE2577"/>
    <w:rsid w:val="00DE3BB3"/>
    <w:rsid w:val="00DE70B4"/>
    <w:rsid w:val="00DF1938"/>
    <w:rsid w:val="00DF3A7F"/>
    <w:rsid w:val="00E0038A"/>
    <w:rsid w:val="00E037A1"/>
    <w:rsid w:val="00E03C8C"/>
    <w:rsid w:val="00E040B8"/>
    <w:rsid w:val="00E34E5F"/>
    <w:rsid w:val="00E401D9"/>
    <w:rsid w:val="00E42A59"/>
    <w:rsid w:val="00E472B3"/>
    <w:rsid w:val="00E50515"/>
    <w:rsid w:val="00E508CC"/>
    <w:rsid w:val="00E5310F"/>
    <w:rsid w:val="00E61174"/>
    <w:rsid w:val="00E64E25"/>
    <w:rsid w:val="00E71F04"/>
    <w:rsid w:val="00E75110"/>
    <w:rsid w:val="00E82AC1"/>
    <w:rsid w:val="00E87AB9"/>
    <w:rsid w:val="00E87DF4"/>
    <w:rsid w:val="00E903AF"/>
    <w:rsid w:val="00E91620"/>
    <w:rsid w:val="00E922B5"/>
    <w:rsid w:val="00EA77C9"/>
    <w:rsid w:val="00EC64F3"/>
    <w:rsid w:val="00ED3AF9"/>
    <w:rsid w:val="00EE01F6"/>
    <w:rsid w:val="00EF16A4"/>
    <w:rsid w:val="00F17067"/>
    <w:rsid w:val="00F1786F"/>
    <w:rsid w:val="00F254E1"/>
    <w:rsid w:val="00F266F6"/>
    <w:rsid w:val="00F41CF0"/>
    <w:rsid w:val="00F50801"/>
    <w:rsid w:val="00F52FBC"/>
    <w:rsid w:val="00F5757A"/>
    <w:rsid w:val="00F63FD7"/>
    <w:rsid w:val="00F70E02"/>
    <w:rsid w:val="00F80BBD"/>
    <w:rsid w:val="00F91478"/>
    <w:rsid w:val="00F95A9C"/>
    <w:rsid w:val="00F96C29"/>
    <w:rsid w:val="00FA232E"/>
    <w:rsid w:val="00FB18AE"/>
    <w:rsid w:val="00FB5600"/>
    <w:rsid w:val="00FD4501"/>
    <w:rsid w:val="00FD4F0A"/>
    <w:rsid w:val="00FE266A"/>
    <w:rsid w:val="00FF483F"/>
    <w:rsid w:val="00FF4BD6"/>
    <w:rsid w:val="013F05BF"/>
    <w:rsid w:val="01776DEA"/>
    <w:rsid w:val="01F02445"/>
    <w:rsid w:val="0C3B13CE"/>
    <w:rsid w:val="10D16F61"/>
    <w:rsid w:val="19E63465"/>
    <w:rsid w:val="1B101B75"/>
    <w:rsid w:val="1FF17B4D"/>
    <w:rsid w:val="22F67810"/>
    <w:rsid w:val="24A22631"/>
    <w:rsid w:val="2FF150E3"/>
    <w:rsid w:val="36B424C7"/>
    <w:rsid w:val="39ED0A68"/>
    <w:rsid w:val="3A802C82"/>
    <w:rsid w:val="3BD76917"/>
    <w:rsid w:val="45EC2CB1"/>
    <w:rsid w:val="462C3528"/>
    <w:rsid w:val="469841DE"/>
    <w:rsid w:val="4CF82CB6"/>
    <w:rsid w:val="533F4D15"/>
    <w:rsid w:val="5A371BCD"/>
    <w:rsid w:val="5B5477F8"/>
    <w:rsid w:val="5CF71527"/>
    <w:rsid w:val="5D504448"/>
    <w:rsid w:val="5F0E0802"/>
    <w:rsid w:val="61603D1B"/>
    <w:rsid w:val="62F87CB6"/>
    <w:rsid w:val="63476078"/>
    <w:rsid w:val="63F35B2D"/>
    <w:rsid w:val="64881E06"/>
    <w:rsid w:val="67D93FB1"/>
    <w:rsid w:val="68C562A8"/>
    <w:rsid w:val="7320633C"/>
    <w:rsid w:val="73FF01B1"/>
    <w:rsid w:val="79C644DB"/>
    <w:rsid w:val="7A06354F"/>
    <w:rsid w:val="7A556BC2"/>
    <w:rsid w:val="7A856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F998B"/>
  <w15:docId w15:val="{7D7785B4-56D8-49B1-ACDA-68E38F1A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keepLines/>
      <w:spacing w:before="340" w:after="330" w:line="576" w:lineRule="auto"/>
      <w:outlineLvl w:val="0"/>
    </w:pPr>
    <w:rPr>
      <w:b/>
      <w:bCs/>
      <w:kern w:val="44"/>
      <w:sz w:val="44"/>
      <w:szCs w:val="44"/>
    </w:rPr>
  </w:style>
  <w:style w:type="paragraph" w:styleId="2">
    <w:name w:val="heading 2"/>
    <w:basedOn w:val="a1"/>
    <w:next w:val="a1"/>
    <w:qFormat/>
    <w:pPr>
      <w:keepNext/>
      <w:keepLines/>
      <w:adjustRightInd w:val="0"/>
      <w:spacing w:before="100" w:after="100" w:line="600" w:lineRule="exact"/>
      <w:textAlignment w:val="baseline"/>
      <w:outlineLvl w:val="1"/>
    </w:pPr>
    <w:rPr>
      <w:rFonts w:eastAsia="黑体"/>
      <w:kern w:val="0"/>
      <w:sz w:val="32"/>
      <w:szCs w:val="20"/>
    </w:rPr>
  </w:style>
  <w:style w:type="paragraph" w:styleId="3">
    <w:name w:val="heading 3"/>
    <w:basedOn w:val="a1"/>
    <w:next w:val="a1"/>
    <w:qFormat/>
    <w:pPr>
      <w:keepNext/>
      <w:keepLines/>
      <w:spacing w:before="260" w:after="260" w:line="415" w:lineRule="auto"/>
      <w:outlineLvl w:val="2"/>
    </w:pPr>
    <w:rPr>
      <w:b/>
      <w:bCs/>
      <w:sz w:val="32"/>
      <w:szCs w:val="32"/>
    </w:rPr>
  </w:style>
  <w:style w:type="paragraph" w:styleId="4">
    <w:name w:val="heading 4"/>
    <w:basedOn w:val="a1"/>
    <w:next w:val="a1"/>
    <w:qFormat/>
    <w:pPr>
      <w:keepNext/>
      <w:keepLines/>
      <w:spacing w:before="280" w:after="290" w:line="374" w:lineRule="auto"/>
      <w:outlineLvl w:val="3"/>
    </w:pPr>
    <w:rPr>
      <w:rFonts w:ascii="Arial" w:eastAsia="黑体" w:hAnsi="Arial"/>
      <w:b/>
      <w:bCs/>
      <w:sz w:val="28"/>
      <w:szCs w:val="28"/>
    </w:rPr>
  </w:style>
  <w:style w:type="paragraph" w:styleId="5">
    <w:name w:val="heading 5"/>
    <w:basedOn w:val="a1"/>
    <w:next w:val="a1"/>
    <w:qFormat/>
    <w:pPr>
      <w:keepNext/>
      <w:keepLines/>
      <w:adjustRightInd w:val="0"/>
      <w:spacing w:before="280" w:after="290" w:line="376" w:lineRule="atLeast"/>
      <w:textAlignment w:val="baseline"/>
      <w:outlineLvl w:val="4"/>
    </w:pPr>
    <w:rPr>
      <w:b/>
      <w:bCs/>
      <w:kern w:val="0"/>
      <w:sz w:val="28"/>
      <w:szCs w:val="28"/>
    </w:rPr>
  </w:style>
  <w:style w:type="paragraph" w:styleId="6">
    <w:name w:val="heading 6"/>
    <w:basedOn w:val="a1"/>
    <w:next w:val="a1"/>
    <w:qFormat/>
    <w:pPr>
      <w:keepNext/>
      <w:keepLines/>
      <w:tabs>
        <w:tab w:val="left" w:pos="2160"/>
      </w:tabs>
      <w:adjustRightInd w:val="0"/>
      <w:spacing w:before="240" w:after="64" w:line="320" w:lineRule="atLeast"/>
      <w:textAlignment w:val="baseline"/>
      <w:outlineLvl w:val="5"/>
    </w:pPr>
    <w:rPr>
      <w:rFonts w:ascii="Arial" w:eastAsia="黑体" w:hAnsi="Arial"/>
      <w:b/>
      <w:bCs/>
      <w:kern w:val="0"/>
      <w:sz w:val="24"/>
    </w:rPr>
  </w:style>
  <w:style w:type="paragraph" w:styleId="7">
    <w:name w:val="heading 7"/>
    <w:basedOn w:val="a1"/>
    <w:next w:val="a1"/>
    <w:qFormat/>
    <w:pPr>
      <w:keepNext/>
      <w:keepLines/>
      <w:tabs>
        <w:tab w:val="left" w:pos="1296"/>
      </w:tabs>
      <w:adjustRightInd w:val="0"/>
      <w:spacing w:before="240" w:after="64" w:line="320" w:lineRule="atLeast"/>
      <w:ind w:left="1296" w:hanging="1296"/>
      <w:textAlignment w:val="baseline"/>
      <w:outlineLvl w:val="6"/>
    </w:pPr>
    <w:rPr>
      <w:b/>
      <w:bCs/>
      <w:kern w:val="0"/>
      <w:sz w:val="24"/>
    </w:rPr>
  </w:style>
  <w:style w:type="paragraph" w:styleId="8">
    <w:name w:val="heading 8"/>
    <w:basedOn w:val="a1"/>
    <w:next w:val="a1"/>
    <w:qFormat/>
    <w:pPr>
      <w:keepNext/>
      <w:keepLines/>
      <w:tabs>
        <w:tab w:val="left" w:pos="1440"/>
      </w:tabs>
      <w:adjustRightInd w:val="0"/>
      <w:spacing w:before="240" w:after="64" w:line="320" w:lineRule="atLeast"/>
      <w:ind w:left="1440" w:hanging="1440"/>
      <w:textAlignment w:val="baseline"/>
      <w:outlineLvl w:val="7"/>
    </w:pPr>
    <w:rPr>
      <w:rFonts w:ascii="Arial" w:eastAsia="黑体" w:hAnsi="Arial"/>
      <w:kern w:val="0"/>
      <w:sz w:val="24"/>
    </w:rPr>
  </w:style>
  <w:style w:type="paragraph" w:styleId="9">
    <w:name w:val="heading 9"/>
    <w:basedOn w:val="a1"/>
    <w:next w:val="a1"/>
    <w:qFormat/>
    <w:pPr>
      <w:keepNext/>
      <w:keepLines/>
      <w:tabs>
        <w:tab w:val="left" w:pos="1584"/>
      </w:tabs>
      <w:adjustRightInd w:val="0"/>
      <w:spacing w:before="240" w:after="64" w:line="320" w:lineRule="atLeast"/>
      <w:ind w:left="1584" w:hanging="1584"/>
      <w:textAlignment w:val="baseline"/>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qFormat/>
    <w:pPr>
      <w:ind w:leftChars="1200" w:left="2520"/>
    </w:pPr>
  </w:style>
  <w:style w:type="paragraph" w:styleId="a5">
    <w:name w:val="Normal Indent"/>
    <w:basedOn w:val="a1"/>
    <w:pPr>
      <w:widowControl/>
      <w:spacing w:line="530" w:lineRule="exact"/>
      <w:ind w:firstLine="600"/>
    </w:pPr>
    <w:rPr>
      <w:rFonts w:eastAsia="仿宋_GB2312"/>
      <w:kern w:val="0"/>
      <w:sz w:val="30"/>
      <w:szCs w:val="20"/>
    </w:rPr>
  </w:style>
  <w:style w:type="paragraph" w:styleId="a6">
    <w:name w:val="Document Map"/>
    <w:basedOn w:val="a1"/>
    <w:pPr>
      <w:shd w:val="clear" w:color="auto" w:fill="000080"/>
    </w:pPr>
  </w:style>
  <w:style w:type="paragraph" w:styleId="a7">
    <w:name w:val="annotation text"/>
    <w:basedOn w:val="a1"/>
    <w:link w:val="a8"/>
    <w:qFormat/>
    <w:pPr>
      <w:jc w:val="left"/>
    </w:pPr>
  </w:style>
  <w:style w:type="paragraph" w:styleId="a9">
    <w:name w:val="Body Text"/>
    <w:basedOn w:val="a1"/>
    <w:qFormat/>
    <w:pPr>
      <w:spacing w:after="120"/>
    </w:pPr>
  </w:style>
  <w:style w:type="paragraph" w:styleId="aa">
    <w:name w:val="Body Text Indent"/>
    <w:basedOn w:val="a1"/>
    <w:qFormat/>
    <w:pPr>
      <w:ind w:left="1080"/>
    </w:pPr>
    <w:rPr>
      <w:rFonts w:ascii="楷体_GB2312" w:eastAsia="楷体_GB2312"/>
      <w:b/>
      <w:kern w:val="15"/>
      <w:sz w:val="30"/>
      <w:szCs w:val="20"/>
    </w:rPr>
  </w:style>
  <w:style w:type="paragraph" w:styleId="TOC5">
    <w:name w:val="toc 5"/>
    <w:basedOn w:val="a1"/>
    <w:next w:val="a1"/>
    <w:qFormat/>
    <w:pPr>
      <w:ind w:leftChars="800" w:left="1680"/>
    </w:pPr>
  </w:style>
  <w:style w:type="paragraph" w:styleId="TOC3">
    <w:name w:val="toc 3"/>
    <w:basedOn w:val="a1"/>
    <w:next w:val="a1"/>
    <w:qFormat/>
    <w:pPr>
      <w:ind w:leftChars="400" w:left="840"/>
    </w:pPr>
  </w:style>
  <w:style w:type="paragraph" w:styleId="ab">
    <w:name w:val="Plain Text"/>
    <w:basedOn w:val="a1"/>
    <w:qFormat/>
    <w:rPr>
      <w:rFonts w:ascii="宋体" w:hAnsi="Courier New"/>
      <w:szCs w:val="22"/>
    </w:rPr>
  </w:style>
  <w:style w:type="paragraph" w:styleId="TOC8">
    <w:name w:val="toc 8"/>
    <w:basedOn w:val="a1"/>
    <w:next w:val="a1"/>
    <w:qFormat/>
    <w:pPr>
      <w:ind w:leftChars="1400" w:left="2940"/>
    </w:pPr>
  </w:style>
  <w:style w:type="paragraph" w:styleId="ac">
    <w:name w:val="Date"/>
    <w:basedOn w:val="a1"/>
    <w:next w:val="a1"/>
    <w:qFormat/>
    <w:pPr>
      <w:adjustRightInd w:val="0"/>
      <w:spacing w:line="312" w:lineRule="atLeast"/>
      <w:textAlignment w:val="baseline"/>
    </w:pPr>
    <w:rPr>
      <w:rFonts w:ascii="宋体"/>
      <w:kern w:val="0"/>
      <w:sz w:val="28"/>
      <w:szCs w:val="20"/>
    </w:rPr>
  </w:style>
  <w:style w:type="paragraph" w:styleId="20">
    <w:name w:val="Body Text Indent 2"/>
    <w:basedOn w:val="a1"/>
    <w:qFormat/>
    <w:pPr>
      <w:adjustRightInd w:val="0"/>
      <w:spacing w:line="480" w:lineRule="atLeast"/>
      <w:ind w:firstLine="600"/>
      <w:textAlignment w:val="baseline"/>
    </w:pPr>
    <w:rPr>
      <w:kern w:val="0"/>
      <w:sz w:val="28"/>
      <w:szCs w:val="20"/>
    </w:rPr>
  </w:style>
  <w:style w:type="paragraph" w:styleId="ad">
    <w:name w:val="Balloon Text"/>
    <w:basedOn w:val="a1"/>
    <w:qFormat/>
    <w:rPr>
      <w:sz w:val="18"/>
      <w:szCs w:val="18"/>
    </w:rPr>
  </w:style>
  <w:style w:type="paragraph" w:styleId="ae">
    <w:name w:val="footer"/>
    <w:basedOn w:val="a1"/>
    <w:qFormat/>
    <w:pPr>
      <w:tabs>
        <w:tab w:val="center" w:pos="4153"/>
        <w:tab w:val="right" w:pos="8306"/>
      </w:tabs>
      <w:snapToGrid w:val="0"/>
      <w:ind w:rightChars="100" w:right="210"/>
      <w:jc w:val="right"/>
    </w:pPr>
    <w:rPr>
      <w:sz w:val="18"/>
      <w:szCs w:val="18"/>
    </w:rPr>
  </w:style>
  <w:style w:type="paragraph" w:styleId="af">
    <w:name w:val="header"/>
    <w:basedOn w:val="a1"/>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tabs>
        <w:tab w:val="right" w:leader="dot" w:pos="8296"/>
      </w:tabs>
    </w:pPr>
  </w:style>
  <w:style w:type="paragraph" w:styleId="TOC4">
    <w:name w:val="toc 4"/>
    <w:basedOn w:val="a1"/>
    <w:next w:val="a1"/>
    <w:qFormat/>
    <w:pPr>
      <w:ind w:leftChars="600" w:left="1260"/>
    </w:pPr>
  </w:style>
  <w:style w:type="paragraph" w:styleId="TOC6">
    <w:name w:val="toc 6"/>
    <w:basedOn w:val="a1"/>
    <w:next w:val="a1"/>
    <w:qFormat/>
    <w:pPr>
      <w:ind w:leftChars="1000" w:left="2100"/>
    </w:pPr>
  </w:style>
  <w:style w:type="paragraph" w:styleId="30">
    <w:name w:val="Body Text Indent 3"/>
    <w:basedOn w:val="a1"/>
    <w:qFormat/>
    <w:pPr>
      <w:spacing w:line="360" w:lineRule="auto"/>
      <w:ind w:firstLine="480"/>
    </w:pPr>
    <w:rPr>
      <w:sz w:val="24"/>
    </w:rPr>
  </w:style>
  <w:style w:type="paragraph" w:styleId="TOC2">
    <w:name w:val="toc 2"/>
    <w:basedOn w:val="a1"/>
    <w:next w:val="a1"/>
    <w:uiPriority w:val="39"/>
    <w:qFormat/>
    <w:pPr>
      <w:ind w:leftChars="200" w:left="420"/>
    </w:pPr>
  </w:style>
  <w:style w:type="paragraph" w:styleId="TOC9">
    <w:name w:val="toc 9"/>
    <w:basedOn w:val="a1"/>
    <w:next w:val="a1"/>
    <w:qFormat/>
    <w:pPr>
      <w:ind w:leftChars="1600" w:left="3360"/>
    </w:pPr>
  </w:style>
  <w:style w:type="paragraph" w:styleId="af0">
    <w:name w:val="Normal (Web)"/>
    <w:basedOn w:val="a1"/>
    <w:uiPriority w:val="99"/>
    <w:qFormat/>
    <w:pPr>
      <w:widowControl/>
      <w:spacing w:before="100" w:beforeAutospacing="1" w:after="100" w:afterAutospacing="1"/>
      <w:jc w:val="left"/>
    </w:pPr>
    <w:rPr>
      <w:rFonts w:ascii="宋体" w:hAnsi="宋体"/>
      <w:kern w:val="0"/>
      <w:sz w:val="24"/>
    </w:rPr>
  </w:style>
  <w:style w:type="paragraph" w:styleId="af1">
    <w:name w:val="annotation subject"/>
    <w:basedOn w:val="a7"/>
    <w:next w:val="a7"/>
    <w:qFormat/>
    <w:rPr>
      <w:b/>
      <w:bCs/>
    </w:rPr>
  </w:style>
  <w:style w:type="paragraph" w:styleId="af2">
    <w:name w:val="Body Text First Indent"/>
    <w:basedOn w:val="a9"/>
    <w:qFormat/>
    <w:pPr>
      <w:ind w:firstLine="420"/>
    </w:pPr>
  </w:style>
  <w:style w:type="table" w:styleId="af3">
    <w:name w:val="Table Grid"/>
    <w:basedOn w:val="a3"/>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rPr>
      <w:rFonts w:ascii="Times New Roman" w:eastAsia="宋体" w:hAnsi="Times New Roman"/>
      <w:sz w:val="18"/>
    </w:rPr>
  </w:style>
  <w:style w:type="character" w:styleId="af5">
    <w:name w:val="FollowedHyperlink"/>
    <w:rPr>
      <w:color w:val="800080"/>
      <w:u w:val="single"/>
    </w:rPr>
  </w:style>
  <w:style w:type="character" w:styleId="af6">
    <w:name w:val="Hyperlink"/>
    <w:uiPriority w:val="99"/>
    <w:rPr>
      <w:rFonts w:ascii="Arial" w:hAnsi="Arial" w:cs="Arial" w:hint="default"/>
      <w:color w:val="0000AA"/>
      <w:u w:val="single"/>
    </w:rPr>
  </w:style>
  <w:style w:type="character" w:styleId="af7">
    <w:name w:val="annotation reference"/>
    <w:uiPriority w:val="99"/>
    <w:rPr>
      <w:sz w:val="21"/>
      <w:szCs w:val="21"/>
    </w:rPr>
  </w:style>
  <w:style w:type="character" w:customStyle="1" w:styleId="a8">
    <w:name w:val="批注文字 字符"/>
    <w:link w:val="a7"/>
    <w:qFormat/>
    <w:rPr>
      <w:kern w:val="2"/>
      <w:sz w:val="21"/>
      <w:szCs w:val="24"/>
    </w:rPr>
  </w:style>
  <w:style w:type="character" w:customStyle="1" w:styleId="CharChar">
    <w:name w:val="正文(编号) Char Char"/>
    <w:link w:val="a0"/>
    <w:rPr>
      <w:kern w:val="2"/>
      <w:sz w:val="21"/>
      <w:szCs w:val="22"/>
    </w:rPr>
  </w:style>
  <w:style w:type="paragraph" w:customStyle="1" w:styleId="a0">
    <w:name w:val="正文(编号)"/>
    <w:basedOn w:val="a1"/>
    <w:link w:val="CharChar"/>
    <w:qFormat/>
    <w:pPr>
      <w:widowControl/>
      <w:numPr>
        <w:numId w:val="1"/>
      </w:numPr>
      <w:jc w:val="left"/>
      <w:outlineLvl w:val="5"/>
    </w:pPr>
    <w:rPr>
      <w:szCs w:val="22"/>
    </w:rPr>
  </w:style>
  <w:style w:type="character" w:customStyle="1" w:styleId="1Char">
    <w:name w:val="样式1 Char"/>
    <w:link w:val="10"/>
    <w:rPr>
      <w:kern w:val="2"/>
      <w:sz w:val="21"/>
      <w:szCs w:val="24"/>
    </w:rPr>
  </w:style>
  <w:style w:type="paragraph" w:customStyle="1" w:styleId="10">
    <w:name w:val="样式1"/>
    <w:basedOn w:val="a1"/>
    <w:link w:val="1Char"/>
    <w:qFormat/>
    <w:pPr>
      <w:spacing w:line="300" w:lineRule="auto"/>
    </w:pPr>
  </w:style>
  <w:style w:type="paragraph" w:customStyle="1" w:styleId="af8">
    <w:name w:val="标准书眉_奇数页"/>
    <w:next w:val="a1"/>
    <w:pPr>
      <w:tabs>
        <w:tab w:val="center" w:pos="4154"/>
        <w:tab w:val="right" w:pos="8306"/>
      </w:tabs>
      <w:spacing w:after="120"/>
      <w:jc w:val="right"/>
    </w:pPr>
    <w:rPr>
      <w:sz w:val="21"/>
    </w:rPr>
  </w:style>
  <w:style w:type="paragraph" w:customStyle="1" w:styleId="af9">
    <w:name w:val="实施日期"/>
    <w:basedOn w:val="afa"/>
    <w:pPr>
      <w:jc w:val="right"/>
    </w:pPr>
  </w:style>
  <w:style w:type="paragraph" w:customStyle="1" w:styleId="afa">
    <w:name w:val="发布日期"/>
    <w:rPr>
      <w:rFonts w:eastAsia="黑体"/>
      <w:sz w:val="28"/>
    </w:rPr>
  </w:style>
  <w:style w:type="paragraph" w:customStyle="1" w:styleId="afb">
    <w:name w:val="标准称谓"/>
    <w:next w:val="a1"/>
    <w:qFormat/>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Char">
    <w:name w:val="Char"/>
    <w:basedOn w:val="a1"/>
    <w:qFormat/>
    <w:pPr>
      <w:spacing w:line="360" w:lineRule="auto"/>
    </w:pPr>
    <w:rPr>
      <w:rFonts w:ascii="Tahoma" w:hAnsi="Tahoma"/>
      <w:sz w:val="24"/>
      <w:szCs w:val="20"/>
    </w:rPr>
  </w:style>
  <w:style w:type="paragraph" w:customStyle="1" w:styleId="afc">
    <w:name w:val="其他发布部门"/>
    <w:basedOn w:val="a1"/>
    <w:qFormat/>
    <w:pPr>
      <w:widowControl/>
      <w:spacing w:line="0" w:lineRule="atLeast"/>
      <w:jc w:val="center"/>
    </w:pPr>
    <w:rPr>
      <w:rFonts w:ascii="黑体" w:eastAsia="黑体"/>
      <w:spacing w:val="20"/>
      <w:w w:val="135"/>
      <w:kern w:val="0"/>
      <w:sz w:val="36"/>
      <w:szCs w:val="20"/>
    </w:rPr>
  </w:style>
  <w:style w:type="paragraph" w:customStyle="1" w:styleId="afd">
    <w:name w:val="标准书眉一"/>
    <w:qFormat/>
    <w:pPr>
      <w:jc w:val="both"/>
    </w:pPr>
  </w:style>
  <w:style w:type="paragraph" w:customStyle="1" w:styleId="afe">
    <w:name w:val="目次、索引正文"/>
    <w:qFormat/>
    <w:pPr>
      <w:spacing w:line="320" w:lineRule="exact"/>
      <w:jc w:val="both"/>
    </w:pPr>
    <w:rPr>
      <w:rFonts w:ascii="宋体"/>
      <w:sz w:val="21"/>
    </w:rPr>
  </w:style>
  <w:style w:type="paragraph" w:customStyle="1" w:styleId="aff">
    <w:name w:val="封面标准名称"/>
    <w:qFormat/>
    <w:pPr>
      <w:widowControl w:val="0"/>
      <w:spacing w:line="680" w:lineRule="exact"/>
      <w:jc w:val="center"/>
      <w:textAlignment w:val="center"/>
    </w:pPr>
    <w:rPr>
      <w:rFonts w:ascii="黑体" w:eastAsia="黑体"/>
      <w:sz w:val="52"/>
    </w:rPr>
  </w:style>
  <w:style w:type="paragraph" w:customStyle="1" w:styleId="a">
    <w:name w:val="附录表标题"/>
    <w:basedOn w:val="a1"/>
    <w:next w:val="a1"/>
    <w:qFormat/>
    <w:pPr>
      <w:widowControl/>
      <w:numPr>
        <w:numId w:val="2"/>
      </w:numPr>
      <w:tabs>
        <w:tab w:val="clear" w:pos="360"/>
        <w:tab w:val="left" w:pos="210"/>
        <w:tab w:val="left" w:pos="420"/>
      </w:tabs>
      <w:jc w:val="center"/>
      <w:textAlignment w:val="baseline"/>
    </w:pPr>
    <w:rPr>
      <w:rFonts w:ascii="宋体"/>
      <w:b/>
      <w:kern w:val="21"/>
      <w:szCs w:val="20"/>
    </w:rPr>
  </w:style>
  <w:style w:type="paragraph" w:customStyle="1" w:styleId="CharCharCharCharCharCharChar">
    <w:name w:val="Char Char Char Char Char Char Char"/>
    <w:basedOn w:val="a1"/>
    <w:qFormat/>
    <w:pPr>
      <w:spacing w:line="360" w:lineRule="auto"/>
    </w:pPr>
    <w:rPr>
      <w:rFonts w:ascii="Tahoma" w:hAnsi="Tahoma"/>
      <w:sz w:val="24"/>
      <w:szCs w:val="20"/>
    </w:rPr>
  </w:style>
  <w:style w:type="paragraph" w:customStyle="1" w:styleId="15">
    <w:name w:val="样式 (中文) 黑体 二号 行距: 1.5 倍行距"/>
    <w:basedOn w:val="a1"/>
    <w:qFormat/>
    <w:pPr>
      <w:spacing w:line="360" w:lineRule="auto"/>
    </w:pPr>
    <w:rPr>
      <w:sz w:val="44"/>
      <w:szCs w:val="20"/>
    </w:rPr>
  </w:style>
  <w:style w:type="paragraph" w:customStyle="1" w:styleId="aff0">
    <w:name w:val="段"/>
    <w:qFormat/>
    <w:pPr>
      <w:autoSpaceDE w:val="0"/>
      <w:autoSpaceDN w:val="0"/>
      <w:ind w:firstLineChars="200" w:firstLine="420"/>
      <w:jc w:val="both"/>
    </w:pPr>
    <w:rPr>
      <w:rFonts w:ascii="宋体"/>
      <w:sz w:val="21"/>
    </w:rPr>
  </w:style>
  <w:style w:type="paragraph" w:customStyle="1" w:styleId="aff1">
    <w:name w:val="标准书眉_偶数页"/>
    <w:basedOn w:val="af8"/>
    <w:next w:val="a1"/>
    <w:qFormat/>
    <w:pPr>
      <w:jc w:val="left"/>
    </w:pPr>
  </w:style>
  <w:style w:type="paragraph" w:customStyle="1" w:styleId="aff2">
    <w:name w:val="标准标志"/>
    <w:next w:val="a1"/>
    <w:qFormat/>
    <w:pPr>
      <w:shd w:val="solid" w:color="FFFFFF" w:fill="FFFFFF"/>
      <w:spacing w:line="0" w:lineRule="atLeast"/>
      <w:jc w:val="right"/>
    </w:pPr>
    <w:rPr>
      <w:b/>
      <w:w w:val="130"/>
      <w:sz w:val="96"/>
    </w:rPr>
  </w:style>
  <w:style w:type="paragraph" w:customStyle="1" w:styleId="aff3">
    <w:name w:val="封面标准英文名称"/>
    <w:qFormat/>
    <w:pPr>
      <w:widowControl w:val="0"/>
      <w:spacing w:before="370" w:line="400" w:lineRule="exact"/>
      <w:jc w:val="center"/>
    </w:pPr>
    <w:rPr>
      <w:sz w:val="28"/>
    </w:rPr>
  </w:style>
  <w:style w:type="paragraph" w:customStyle="1" w:styleId="aff4">
    <w:name w:val="封面标准文稿编辑信息"/>
    <w:qFormat/>
    <w:pPr>
      <w:spacing w:before="180" w:line="180" w:lineRule="exact"/>
      <w:jc w:val="center"/>
    </w:pPr>
    <w:rPr>
      <w:rFonts w:ascii="宋体"/>
      <w:sz w:val="21"/>
    </w:rPr>
  </w:style>
  <w:style w:type="paragraph" w:customStyle="1" w:styleId="CharCharCharCharCharCharCharCharCharChar">
    <w:name w:val="Char Char Char Char Char Char Char Char Char Char"/>
    <w:basedOn w:val="a1"/>
    <w:qFormat/>
    <w:pPr>
      <w:spacing w:line="360" w:lineRule="auto"/>
    </w:pPr>
    <w:rPr>
      <w:rFonts w:ascii="Tahoma" w:hAnsi="Tahoma"/>
      <w:sz w:val="24"/>
      <w:szCs w:val="20"/>
    </w:rPr>
  </w:style>
  <w:style w:type="paragraph" w:customStyle="1" w:styleId="aff5">
    <w:name w:val="封面正文"/>
    <w:qFormat/>
    <w:pPr>
      <w:jc w:val="both"/>
    </w:pPr>
  </w:style>
  <w:style w:type="paragraph" w:customStyle="1" w:styleId="aff6">
    <w:name w:val="标准书脚_偶数页"/>
    <w:qFormat/>
    <w:pPr>
      <w:spacing w:before="120"/>
    </w:pPr>
    <w:rPr>
      <w:sz w:val="18"/>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CharCharCharCharCharChar">
    <w:name w:val="Char Char Char Char Char Char"/>
    <w:basedOn w:val="a1"/>
    <w:qFormat/>
    <w:pPr>
      <w:spacing w:line="360" w:lineRule="auto"/>
    </w:pPr>
    <w:rPr>
      <w:rFonts w:ascii="Tahoma" w:hAnsi="Tahoma"/>
      <w:sz w:val="24"/>
      <w:szCs w:val="20"/>
    </w:rPr>
  </w:style>
  <w:style w:type="paragraph" w:customStyle="1" w:styleId="aff7">
    <w:name w:val="文献分类号"/>
    <w:qFormat/>
    <w:pPr>
      <w:widowControl w:val="0"/>
      <w:textAlignment w:val="center"/>
    </w:pPr>
    <w:rPr>
      <w:rFonts w:eastAsia="黑体"/>
      <w:sz w:val="21"/>
    </w:rPr>
  </w:style>
  <w:style w:type="paragraph" w:customStyle="1" w:styleId="aff8">
    <w:name w:val="封面一致性程度标识"/>
    <w:qFormat/>
    <w:pPr>
      <w:spacing w:before="440" w:line="400" w:lineRule="exact"/>
      <w:jc w:val="center"/>
    </w:pPr>
    <w:rPr>
      <w:rFonts w:ascii="宋体"/>
      <w:sz w:val="28"/>
    </w:rPr>
  </w:style>
  <w:style w:type="paragraph" w:customStyle="1" w:styleId="xl24">
    <w:name w:val="xl24"/>
    <w:basedOn w:val="a1"/>
    <w:qFormat/>
    <w:pPr>
      <w:widowControl/>
      <w:pBdr>
        <w:bottom w:val="single" w:sz="4" w:space="0" w:color="auto"/>
        <w:right w:val="single" w:sz="4" w:space="0" w:color="auto"/>
      </w:pBdr>
      <w:spacing w:before="100" w:beforeAutospacing="1" w:after="100" w:afterAutospacing="1"/>
    </w:pPr>
    <w:rPr>
      <w:rFonts w:eastAsia="Arial Unicode MS"/>
      <w:kern w:val="0"/>
      <w:szCs w:val="21"/>
    </w:rPr>
  </w:style>
  <w:style w:type="paragraph" w:customStyle="1" w:styleId="C">
    <w:name w:val="C"/>
    <w:basedOn w:val="a1"/>
    <w:qFormat/>
    <w:pPr>
      <w:tabs>
        <w:tab w:val="left" w:pos="5600"/>
      </w:tabs>
      <w:adjustRightInd w:val="0"/>
      <w:spacing w:line="480" w:lineRule="atLeast"/>
      <w:textAlignment w:val="baseline"/>
    </w:pPr>
    <w:rPr>
      <w:spacing w:val="4"/>
      <w:kern w:val="0"/>
      <w:sz w:val="28"/>
      <w:szCs w:val="20"/>
    </w:rPr>
  </w:style>
  <w:style w:type="paragraph" w:customStyle="1" w:styleId="ParaCharCharCharChar">
    <w:name w:val="默认段落字体 Para Char Char Char Char"/>
    <w:basedOn w:val="a1"/>
    <w:qFormat/>
  </w:style>
  <w:style w:type="paragraph" w:customStyle="1" w:styleId="aff9">
    <w:name w:val="标准书脚_奇数页"/>
    <w:qFormat/>
    <w:pPr>
      <w:spacing w:before="120"/>
      <w:jc w:val="right"/>
    </w:pPr>
    <w:rPr>
      <w:sz w:val="18"/>
    </w:rPr>
  </w:style>
  <w:style w:type="paragraph" w:customStyle="1" w:styleId="affa">
    <w:name w:val="首行缩进"/>
    <w:basedOn w:val="a1"/>
    <w:qFormat/>
    <w:pPr>
      <w:spacing w:line="300" w:lineRule="auto"/>
      <w:ind w:firstLineChars="200" w:firstLine="420"/>
    </w:pPr>
    <w:rPr>
      <w:rFonts w:ascii="Calibri" w:eastAsia="方正书宋简体"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0551">
      <w:bodyDiv w:val="1"/>
      <w:marLeft w:val="0"/>
      <w:marRight w:val="0"/>
      <w:marTop w:val="0"/>
      <w:marBottom w:val="0"/>
      <w:divBdr>
        <w:top w:val="none" w:sz="0" w:space="0" w:color="auto"/>
        <w:left w:val="none" w:sz="0" w:space="0" w:color="auto"/>
        <w:bottom w:val="none" w:sz="0" w:space="0" w:color="auto"/>
        <w:right w:val="none" w:sz="0" w:space="0" w:color="auto"/>
      </w:divBdr>
    </w:div>
    <w:div w:id="207229469">
      <w:bodyDiv w:val="1"/>
      <w:marLeft w:val="0"/>
      <w:marRight w:val="0"/>
      <w:marTop w:val="0"/>
      <w:marBottom w:val="0"/>
      <w:divBdr>
        <w:top w:val="none" w:sz="0" w:space="0" w:color="auto"/>
        <w:left w:val="none" w:sz="0" w:space="0" w:color="auto"/>
        <w:bottom w:val="none" w:sz="0" w:space="0" w:color="auto"/>
        <w:right w:val="none" w:sz="0" w:space="0" w:color="auto"/>
      </w:divBdr>
    </w:div>
    <w:div w:id="344330966">
      <w:bodyDiv w:val="1"/>
      <w:marLeft w:val="0"/>
      <w:marRight w:val="0"/>
      <w:marTop w:val="0"/>
      <w:marBottom w:val="0"/>
      <w:divBdr>
        <w:top w:val="none" w:sz="0" w:space="0" w:color="auto"/>
        <w:left w:val="none" w:sz="0" w:space="0" w:color="auto"/>
        <w:bottom w:val="none" w:sz="0" w:space="0" w:color="auto"/>
        <w:right w:val="none" w:sz="0" w:space="0" w:color="auto"/>
      </w:divBdr>
    </w:div>
    <w:div w:id="404378575">
      <w:bodyDiv w:val="1"/>
      <w:marLeft w:val="0"/>
      <w:marRight w:val="0"/>
      <w:marTop w:val="0"/>
      <w:marBottom w:val="0"/>
      <w:divBdr>
        <w:top w:val="none" w:sz="0" w:space="0" w:color="auto"/>
        <w:left w:val="none" w:sz="0" w:space="0" w:color="auto"/>
        <w:bottom w:val="none" w:sz="0" w:space="0" w:color="auto"/>
        <w:right w:val="none" w:sz="0" w:space="0" w:color="auto"/>
      </w:divBdr>
    </w:div>
    <w:div w:id="459616342">
      <w:bodyDiv w:val="1"/>
      <w:marLeft w:val="0"/>
      <w:marRight w:val="0"/>
      <w:marTop w:val="0"/>
      <w:marBottom w:val="0"/>
      <w:divBdr>
        <w:top w:val="none" w:sz="0" w:space="0" w:color="auto"/>
        <w:left w:val="none" w:sz="0" w:space="0" w:color="auto"/>
        <w:bottom w:val="none" w:sz="0" w:space="0" w:color="auto"/>
        <w:right w:val="none" w:sz="0" w:space="0" w:color="auto"/>
      </w:divBdr>
    </w:div>
    <w:div w:id="480002944">
      <w:bodyDiv w:val="1"/>
      <w:marLeft w:val="0"/>
      <w:marRight w:val="0"/>
      <w:marTop w:val="0"/>
      <w:marBottom w:val="0"/>
      <w:divBdr>
        <w:top w:val="none" w:sz="0" w:space="0" w:color="auto"/>
        <w:left w:val="none" w:sz="0" w:space="0" w:color="auto"/>
        <w:bottom w:val="none" w:sz="0" w:space="0" w:color="auto"/>
        <w:right w:val="none" w:sz="0" w:space="0" w:color="auto"/>
      </w:divBdr>
    </w:div>
    <w:div w:id="701320057">
      <w:bodyDiv w:val="1"/>
      <w:marLeft w:val="0"/>
      <w:marRight w:val="0"/>
      <w:marTop w:val="0"/>
      <w:marBottom w:val="0"/>
      <w:divBdr>
        <w:top w:val="none" w:sz="0" w:space="0" w:color="auto"/>
        <w:left w:val="none" w:sz="0" w:space="0" w:color="auto"/>
        <w:bottom w:val="none" w:sz="0" w:space="0" w:color="auto"/>
        <w:right w:val="none" w:sz="0" w:space="0" w:color="auto"/>
      </w:divBdr>
    </w:div>
    <w:div w:id="763452692">
      <w:bodyDiv w:val="1"/>
      <w:marLeft w:val="0"/>
      <w:marRight w:val="0"/>
      <w:marTop w:val="0"/>
      <w:marBottom w:val="0"/>
      <w:divBdr>
        <w:top w:val="none" w:sz="0" w:space="0" w:color="auto"/>
        <w:left w:val="none" w:sz="0" w:space="0" w:color="auto"/>
        <w:bottom w:val="none" w:sz="0" w:space="0" w:color="auto"/>
        <w:right w:val="none" w:sz="0" w:space="0" w:color="auto"/>
      </w:divBdr>
    </w:div>
    <w:div w:id="1193957262">
      <w:bodyDiv w:val="1"/>
      <w:marLeft w:val="0"/>
      <w:marRight w:val="0"/>
      <w:marTop w:val="0"/>
      <w:marBottom w:val="0"/>
      <w:divBdr>
        <w:top w:val="none" w:sz="0" w:space="0" w:color="auto"/>
        <w:left w:val="none" w:sz="0" w:space="0" w:color="auto"/>
        <w:bottom w:val="none" w:sz="0" w:space="0" w:color="auto"/>
        <w:right w:val="none" w:sz="0" w:space="0" w:color="auto"/>
      </w:divBdr>
    </w:div>
    <w:div w:id="1557545232">
      <w:bodyDiv w:val="1"/>
      <w:marLeft w:val="0"/>
      <w:marRight w:val="0"/>
      <w:marTop w:val="0"/>
      <w:marBottom w:val="0"/>
      <w:divBdr>
        <w:top w:val="none" w:sz="0" w:space="0" w:color="auto"/>
        <w:left w:val="none" w:sz="0" w:space="0" w:color="auto"/>
        <w:bottom w:val="none" w:sz="0" w:space="0" w:color="auto"/>
        <w:right w:val="none" w:sz="0" w:space="0" w:color="auto"/>
      </w:divBdr>
    </w:div>
    <w:div w:id="1675500161">
      <w:bodyDiv w:val="1"/>
      <w:marLeft w:val="0"/>
      <w:marRight w:val="0"/>
      <w:marTop w:val="0"/>
      <w:marBottom w:val="0"/>
      <w:divBdr>
        <w:top w:val="none" w:sz="0" w:space="0" w:color="auto"/>
        <w:left w:val="none" w:sz="0" w:space="0" w:color="auto"/>
        <w:bottom w:val="none" w:sz="0" w:space="0" w:color="auto"/>
        <w:right w:val="none" w:sz="0" w:space="0" w:color="auto"/>
      </w:divBdr>
    </w:div>
    <w:div w:id="1835536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10.193.4.14/qwk/dlbz/"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3574</Words>
  <Characters>20376</Characters>
  <Application>Microsoft Office Word</Application>
  <DocSecurity>0</DocSecurity>
  <Lines>169</Lines>
  <Paragraphs>47</Paragraphs>
  <ScaleCrop>false</ScaleCrop>
  <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张万兴</dc:creator>
  <cp:lastModifiedBy>He Chunliang（何春良）</cp:lastModifiedBy>
  <cp:revision>2</cp:revision>
  <cp:lastPrinted>2011-09-30T01:59:00Z</cp:lastPrinted>
  <dcterms:created xsi:type="dcterms:W3CDTF">2025-12-09T09:02:00Z</dcterms:created>
  <dcterms:modified xsi:type="dcterms:W3CDTF">2025-12-09T09:02:00Z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状态">
    <vt:lpwstr>xxx</vt:lpwstr>
  </property>
  <property fmtid="{D5CDD505-2E9C-101B-9397-08002B2CF9AE}" pid="4" name="KSOTemplateDocerSaveRecord">
    <vt:lpwstr>eyJoZGlkIjoiZDE2ZDY4M2E4NWU0Mjk1M2E0NDYzMmNjNTY5NjJjMGYifQ==</vt:lpwstr>
  </property>
  <property fmtid="{D5CDD505-2E9C-101B-9397-08002B2CF9AE}" pid="5" name="ICV">
    <vt:lpwstr>FD3F9E13CF87402B9816480058C34C8A_13</vt:lpwstr>
  </property>
</Properties>
</file>