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A8F5F">
      <w:pPr>
        <w:spacing w:after="319" w:afterLines="100" w:line="570" w:lineRule="exact"/>
        <w:rPr>
          <w:rFonts w:hint="eastAsia" w:ascii="黑体" w:hAnsi="黑体" w:eastAsia="黑体" w:cs="仿宋_GB2312"/>
          <w:color w:val="000000"/>
          <w:sz w:val="32"/>
        </w:rPr>
      </w:pPr>
      <w:r>
        <w:rPr>
          <w:rFonts w:hint="eastAsia" w:ascii="黑体" w:hAnsi="黑体" w:eastAsia="黑体" w:cs="仿宋_GB2312"/>
          <w:color w:val="000000"/>
          <w:sz w:val="32"/>
        </w:rPr>
        <w:t>附件</w:t>
      </w:r>
    </w:p>
    <w:p w14:paraId="7ADB1D3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昆明醋酸纤维有限公司工会</w:t>
      </w:r>
    </w:p>
    <w:p w14:paraId="42FC5119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年度会员生日慰问服务报价函</w:t>
      </w:r>
    </w:p>
    <w:p w14:paraId="64BFF3A3"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44"/>
          <w:szCs w:val="44"/>
        </w:rPr>
      </w:pPr>
    </w:p>
    <w:p w14:paraId="32F29FF6"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报价单位（盖章）：</w:t>
      </w:r>
    </w:p>
    <w:tbl>
      <w:tblPr>
        <w:tblStyle w:val="5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2539"/>
        <w:gridCol w:w="3548"/>
      </w:tblGrid>
      <w:tr w14:paraId="186AF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972" w:type="dxa"/>
            <w:vAlign w:val="center"/>
          </w:tcPr>
          <w:p w14:paraId="20EF81DA">
            <w:pPr>
              <w:spacing w:line="420" w:lineRule="exact"/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2539" w:type="dxa"/>
            <w:vAlign w:val="center"/>
          </w:tcPr>
          <w:p w14:paraId="1F5547BD">
            <w:pPr>
              <w:spacing w:line="420" w:lineRule="exact"/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</w:rPr>
              <w:t>结算金额</w:t>
            </w:r>
          </w:p>
        </w:tc>
        <w:tc>
          <w:tcPr>
            <w:tcW w:w="3548" w:type="dxa"/>
            <w:vAlign w:val="center"/>
          </w:tcPr>
          <w:p w14:paraId="25ADD256">
            <w:pPr>
              <w:spacing w:line="420" w:lineRule="exact"/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</w:rPr>
              <w:t>实际可用金额</w:t>
            </w:r>
          </w:p>
        </w:tc>
      </w:tr>
      <w:tr w14:paraId="7236F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972" w:type="dxa"/>
            <w:vAlign w:val="center"/>
          </w:tcPr>
          <w:p w14:paraId="5B38369B">
            <w:pPr>
              <w:spacing w:line="420" w:lineRule="exact"/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</w:rPr>
              <w:t>工会会员</w:t>
            </w:r>
          </w:p>
          <w:p w14:paraId="1693AC88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</w:rPr>
              <w:t>生日慰问服务</w:t>
            </w:r>
          </w:p>
        </w:tc>
        <w:tc>
          <w:tcPr>
            <w:tcW w:w="2539" w:type="dxa"/>
            <w:vAlign w:val="center"/>
          </w:tcPr>
          <w:p w14:paraId="3A4E972D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每人300元</w:t>
            </w:r>
          </w:p>
          <w:p w14:paraId="740A74E8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（超过为无效报价）</w:t>
            </w:r>
          </w:p>
        </w:tc>
        <w:tc>
          <w:tcPr>
            <w:tcW w:w="3548" w:type="dxa"/>
            <w:vAlign w:val="center"/>
          </w:tcPr>
          <w:p w14:paraId="5033E722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40EDF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72" w:type="dxa"/>
            <w:vAlign w:val="center"/>
          </w:tcPr>
          <w:p w14:paraId="40CD1012">
            <w:pPr>
              <w:spacing w:line="420" w:lineRule="exact"/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</w:rPr>
              <w:t>使用范围、门店数量</w:t>
            </w:r>
          </w:p>
          <w:p w14:paraId="76BC2B7D">
            <w:pPr>
              <w:spacing w:line="420" w:lineRule="exact"/>
              <w:jc w:val="left"/>
              <w:rPr>
                <w:rFonts w:hint="eastAsia" w:ascii="楷体_GB2312" w:hAnsi="仿宋_GB2312" w:eastAsia="楷体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仿宋_GB2312" w:eastAsia="楷体_GB2312" w:cs="仿宋_GB2312"/>
                <w:color w:val="000000"/>
                <w:kern w:val="2"/>
                <w:sz w:val="24"/>
                <w:szCs w:val="24"/>
              </w:rPr>
              <w:t>（请列举昆明市范围内</w:t>
            </w:r>
          </w:p>
          <w:p w14:paraId="2BDD62DB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仿宋_GB2312" w:eastAsia="楷体_GB2312" w:cs="仿宋_GB2312"/>
                <w:color w:val="000000"/>
                <w:kern w:val="2"/>
                <w:sz w:val="24"/>
                <w:szCs w:val="24"/>
              </w:rPr>
              <w:t>可使用的门店及数量，可另附页）</w:t>
            </w:r>
          </w:p>
        </w:tc>
        <w:tc>
          <w:tcPr>
            <w:tcW w:w="6087" w:type="dxa"/>
            <w:gridSpan w:val="2"/>
            <w:vAlign w:val="center"/>
          </w:tcPr>
          <w:p w14:paraId="67263C8E">
            <w:pPr>
              <w:spacing w:line="4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99DF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2972" w:type="dxa"/>
            <w:vAlign w:val="center"/>
          </w:tcPr>
          <w:p w14:paraId="7CB6A538">
            <w:pPr>
              <w:spacing w:line="420" w:lineRule="exact"/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</w:rPr>
              <w:t>服务形式</w:t>
            </w:r>
          </w:p>
          <w:p w14:paraId="0F2DCE66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仿宋_GB2312" w:eastAsia="楷体_GB2312" w:cs="仿宋_GB2312"/>
                <w:color w:val="000000"/>
                <w:kern w:val="2"/>
                <w:sz w:val="24"/>
                <w:szCs w:val="24"/>
              </w:rPr>
              <w:t>电子/实体券（卡）</w:t>
            </w:r>
          </w:p>
        </w:tc>
        <w:tc>
          <w:tcPr>
            <w:tcW w:w="6087" w:type="dxa"/>
            <w:gridSpan w:val="2"/>
            <w:vAlign w:val="center"/>
          </w:tcPr>
          <w:p w14:paraId="6B53D1A1">
            <w:pPr>
              <w:spacing w:line="4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8F24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2972" w:type="dxa"/>
            <w:vAlign w:val="center"/>
          </w:tcPr>
          <w:p w14:paraId="04C288DE">
            <w:pPr>
              <w:spacing w:line="420" w:lineRule="exact"/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</w:rPr>
              <w:t>有效期限</w:t>
            </w:r>
          </w:p>
          <w:p w14:paraId="36094EAB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仿宋_GB2312" w:eastAsia="楷体_GB2312" w:cs="仿宋_GB2312"/>
                <w:color w:val="000000"/>
                <w:kern w:val="2"/>
                <w:sz w:val="24"/>
                <w:szCs w:val="24"/>
              </w:rPr>
              <w:t>（是否要求限期兑换，如有，请列明期限）</w:t>
            </w:r>
          </w:p>
        </w:tc>
        <w:tc>
          <w:tcPr>
            <w:tcW w:w="6087" w:type="dxa"/>
            <w:gridSpan w:val="2"/>
            <w:vAlign w:val="center"/>
          </w:tcPr>
          <w:p w14:paraId="1E1BBB6F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B9A4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  <w:jc w:val="center"/>
        </w:trPr>
        <w:tc>
          <w:tcPr>
            <w:tcW w:w="2972" w:type="dxa"/>
            <w:vAlign w:val="center"/>
          </w:tcPr>
          <w:p w14:paraId="71601CFA">
            <w:pPr>
              <w:spacing w:line="420" w:lineRule="exact"/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</w:rPr>
              <w:t>特色服务</w:t>
            </w:r>
          </w:p>
          <w:p w14:paraId="0F44A3DA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仿宋_GB2312" w:eastAsia="楷体_GB2312" w:cs="仿宋_GB2312"/>
                <w:color w:val="000000"/>
                <w:kern w:val="2"/>
                <w:sz w:val="24"/>
                <w:szCs w:val="24"/>
              </w:rPr>
              <w:t>（请列举可附加提供的特色服务项目，可另附页）</w:t>
            </w:r>
          </w:p>
        </w:tc>
        <w:tc>
          <w:tcPr>
            <w:tcW w:w="6087" w:type="dxa"/>
            <w:gridSpan w:val="2"/>
            <w:vAlign w:val="center"/>
          </w:tcPr>
          <w:p w14:paraId="574E8D94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836B222"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报价时间：</w:t>
      </w:r>
    </w:p>
    <w:p w14:paraId="655CB823"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联系人及电话：</w:t>
      </w:r>
    </w:p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33"/>
    <w:rsid w:val="001576BF"/>
    <w:rsid w:val="007568FB"/>
    <w:rsid w:val="009A108B"/>
    <w:rsid w:val="00B03C33"/>
    <w:rsid w:val="00B951F9"/>
    <w:rsid w:val="00BB7808"/>
    <w:rsid w:val="00C40355"/>
    <w:rsid w:val="00C608A0"/>
    <w:rsid w:val="0ACC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185</Characters>
  <Lines>1</Lines>
  <Paragraphs>1</Paragraphs>
  <TotalTime>13</TotalTime>
  <ScaleCrop>false</ScaleCrop>
  <LinksUpToDate>false</LinksUpToDate>
  <CharactersWithSpaces>185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2025-01-02T06:53:00Z</dcterms:created>
  <dc:creator>Yang Shaoyun（杨少芸）</dc:creator>
  <cp:lastModifiedBy>少y&amp;Y@ng</cp:lastModifiedBy>
  <dcterms:modified xsi:type="dcterms:W3CDTF">2026-01-26T02:30:56Z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eyJoZGlkIjoiZTM0ODBjMTg0MDAyY2QyNmQ4NjBlYWRjZDg2NmU3ODYiLCJ1c2VySWQiOiI0MTQwNzI1OTcifQ==</vt:lpwstr>
  </property>
  <property fmtid="{D5CDD505-2E9C-101B-9397-08002B2CF9AE}" pid="3" name="KSOProductBuildVer">
    <vt:lpwstr>2052-12.1.0.24657</vt:lpwstr>
  </property>
  <property fmtid="{D5CDD505-2E9C-101B-9397-08002B2CF9AE}" pid="4" name="ICV">
    <vt:lpwstr>51FFE023C6544F5E852210D1A26CBD8B_13</vt:lpwstr>
  </property>
</Properties>
</file>