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40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1234E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昆明醋酸纤维有限公司工会2026年度</w:t>
      </w:r>
    </w:p>
    <w:p w14:paraId="513BA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节日慰问服务采购项目综合评价打分表</w:t>
      </w:r>
    </w:p>
    <w:p w14:paraId="7E6AF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0"/>
        <w:gridCol w:w="1472"/>
        <w:gridCol w:w="9926"/>
      </w:tblGrid>
      <w:tr w14:paraId="1165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800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920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评分项</w:t>
            </w:r>
          </w:p>
        </w:tc>
        <w:tc>
          <w:tcPr>
            <w:tcW w:w="147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E4A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分值</w:t>
            </w:r>
          </w:p>
        </w:tc>
        <w:tc>
          <w:tcPr>
            <w:tcW w:w="992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399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评审标准与细则</w:t>
            </w:r>
          </w:p>
        </w:tc>
      </w:tr>
      <w:tr w14:paraId="388D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0" w:type="auto"/>
            <w:gridSpan w:val="3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00C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一、优惠力度与报价 (40分)</w:t>
            </w:r>
          </w:p>
        </w:tc>
      </w:tr>
      <w:tr w14:paraId="0F64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</w:trPr>
        <w:tc>
          <w:tcPr>
            <w:tcW w:w="2800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4D7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1.实际可得价值优惠率</w:t>
            </w:r>
          </w:p>
        </w:tc>
        <w:tc>
          <w:tcPr>
            <w:tcW w:w="147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C36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30分</w:t>
            </w:r>
          </w:p>
        </w:tc>
        <w:tc>
          <w:tcPr>
            <w:tcW w:w="992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AC0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优惠率 = (报价函中市场价值总额 - 300) / 300 * 100%。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以所有有效报价中的最高优惠率为基准得30分，其他按比例折算得分。</w:t>
            </w:r>
          </w:p>
        </w:tc>
      </w:tr>
      <w:tr w14:paraId="53A4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00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644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2.报价完整性规范性</w:t>
            </w:r>
          </w:p>
        </w:tc>
        <w:tc>
          <w:tcPr>
            <w:tcW w:w="147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84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992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85D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报价函填写完整、清晰，承诺明确，计算无误。</w:t>
            </w:r>
          </w:p>
          <w:p w14:paraId="35C9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优秀10分，良好7-9分，一般4-6分，差0-3分。</w:t>
            </w:r>
          </w:p>
        </w:tc>
      </w:tr>
      <w:tr w14:paraId="3EA8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BEC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二、商品方案与性价比 (30分)</w:t>
            </w:r>
          </w:p>
        </w:tc>
      </w:tr>
      <w:tr w14:paraId="5028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00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C48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1.商品组合与均价合理性</w:t>
            </w:r>
          </w:p>
        </w:tc>
        <w:tc>
          <w:tcPr>
            <w:tcW w:w="147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9BA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15分</w:t>
            </w:r>
          </w:p>
        </w:tc>
        <w:tc>
          <w:tcPr>
            <w:tcW w:w="992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508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商品品类丰富度、品牌美誉度适中，均价范围合理，符合节日特点和大众需求。</w:t>
            </w:r>
          </w:p>
          <w:p w14:paraId="17631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优秀13-15分，良好10-12分，一般7-9分，差0-6分。</w:t>
            </w:r>
          </w:p>
        </w:tc>
      </w:tr>
      <w:tr w14:paraId="6E3A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00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41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2.品质与性价比</w:t>
            </w:r>
          </w:p>
        </w:tc>
        <w:tc>
          <w:tcPr>
            <w:tcW w:w="147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0E2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15分</w:t>
            </w:r>
          </w:p>
        </w:tc>
        <w:tc>
          <w:tcPr>
            <w:tcW w:w="992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84A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所供商品市场知名度、品质保障措施强，与市场价值相比，性价比高。</w:t>
            </w:r>
          </w:p>
          <w:p w14:paraId="49196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优秀13-15分，良好10-12分，一般7-9分，差0-6分。</w:t>
            </w:r>
          </w:p>
        </w:tc>
      </w:tr>
      <w:tr w14:paraId="3683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0" w:type="auto"/>
            <w:gridSpan w:val="3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EE6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三、服务能力与网点 (20分)</w:t>
            </w:r>
          </w:p>
        </w:tc>
      </w:tr>
      <w:tr w14:paraId="6613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00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782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1.实体门店与配送网络</w:t>
            </w:r>
          </w:p>
        </w:tc>
        <w:tc>
          <w:tcPr>
            <w:tcW w:w="147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B08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12分</w:t>
            </w:r>
          </w:p>
        </w:tc>
        <w:tc>
          <w:tcPr>
            <w:tcW w:w="992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233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门店位置便利，配送范围全覆盖采购单位地址，配送时效快、方式灵活（含自提）。</w:t>
            </w:r>
          </w:p>
          <w:p w14:paraId="032CF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优秀10-12分，良好7-9分，一般4-6分，差0-3分。</w:t>
            </w:r>
          </w:p>
        </w:tc>
      </w:tr>
      <w:tr w14:paraId="0C1B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00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58D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2.履约与售后保障</w:t>
            </w:r>
          </w:p>
        </w:tc>
        <w:tc>
          <w:tcPr>
            <w:tcW w:w="147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970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8分</w:t>
            </w:r>
          </w:p>
        </w:tc>
        <w:tc>
          <w:tcPr>
            <w:tcW w:w="992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81C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有明确的订单处理、配送跟踪、售后投诉处理机制，承诺响应及时。</w:t>
            </w:r>
          </w:p>
          <w:p w14:paraId="71396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优秀7-8分，良好5-6分，一般3-4分，差0-2分。</w:t>
            </w:r>
          </w:p>
        </w:tc>
      </w:tr>
      <w:tr w14:paraId="43549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EB7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四、特色服务与综合印象 (10分)</w:t>
            </w:r>
          </w:p>
        </w:tc>
      </w:tr>
      <w:tr w14:paraId="6A56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00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A51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1.特色增值服务</w:t>
            </w:r>
          </w:p>
        </w:tc>
        <w:tc>
          <w:tcPr>
            <w:tcW w:w="147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FB4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992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EA7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提供个性化定制、线上平台、专属服务等特色方案，实用性强。</w:t>
            </w:r>
          </w:p>
          <w:p w14:paraId="521A9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优秀5分，良好3-4分，一般1-2分，无0分。</w:t>
            </w:r>
          </w:p>
        </w:tc>
      </w:tr>
      <w:tr w14:paraId="3261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00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455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文件质量与综合印象</w:t>
            </w:r>
          </w:p>
        </w:tc>
        <w:tc>
          <w:tcPr>
            <w:tcW w:w="147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7D6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992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9FA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提交材料详实有序，方案细致有创意，综合印象好。</w:t>
            </w:r>
          </w:p>
          <w:p w14:paraId="1354D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优秀5分，良好3-4分，一般1-2分，差0分。</w:t>
            </w:r>
          </w:p>
        </w:tc>
      </w:tr>
      <w:tr w14:paraId="4936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00" w:type="dxa"/>
            <w:shd w:val="clear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888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1472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AF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100分</w:t>
            </w:r>
          </w:p>
        </w:tc>
        <w:tc>
          <w:tcPr>
            <w:tcW w:w="9926" w:type="dxa"/>
            <w:shd w:val="clear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BAD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4D76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95FF5"/>
    <w:rsid w:val="0C99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2026-01-30T12:53:00Z</dcterms:created>
  <dc:creator>少y&amp;Y@ng</dc:creator>
  <cp:lastModifiedBy>少y&amp;Y@ng</cp:lastModifiedBy>
  <dcterms:modified xsi:type="dcterms:W3CDTF">2026-01-30T13:01:26Z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B4D039B8686C47A59551AC5BF8E749E6_11</vt:lpwstr>
  </property>
  <property fmtid="{D5CDD505-2E9C-101B-9397-08002B2CF9AE}" pid="4" name="KSOTemplateDocerSaveRecord">
    <vt:lpwstr>eyJoZGlkIjoiZmJkNDI2NmMwZDI3NDQyNDJmYzNkZDI3MTZkYmZkNDciLCJ1c2VySWQiOiI0MTQwNzI1OTcifQ==</vt:lpwstr>
  </property>
</Properties>
</file>